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972" w:rsidRDefault="002E3205" w:rsidP="008A490E">
      <w:pPr>
        <w:tabs>
          <w:tab w:val="center" w:pos="4536"/>
          <w:tab w:val="right" w:pos="9072"/>
        </w:tabs>
        <w:spacing w:line="240" w:lineRule="auto"/>
        <w:ind w:firstLine="0"/>
        <w:jc w:val="right"/>
      </w:pPr>
      <w:r w:rsidRPr="00A22E31">
        <w:t>Opublikowano w dniach od</w:t>
      </w:r>
      <w:r w:rsidR="00E60C04">
        <w:t xml:space="preserve">  </w:t>
      </w:r>
      <w:r w:rsidR="00285F1A">
        <w:t>24.04</w:t>
      </w:r>
      <w:r w:rsidR="00952B1F">
        <w:t>.2025</w:t>
      </w:r>
      <w:r w:rsidR="00A22E31" w:rsidRPr="00A22E31">
        <w:t xml:space="preserve"> </w:t>
      </w:r>
      <w:r w:rsidR="00E65F3F" w:rsidRPr="00A22E31">
        <w:t xml:space="preserve">r. </w:t>
      </w:r>
      <w:r w:rsidR="00285F1A">
        <w:t>09.05</w:t>
      </w:r>
      <w:r w:rsidR="00952B1F">
        <w:t>.2025</w:t>
      </w:r>
      <w:r w:rsidR="00A22E31">
        <w:t xml:space="preserve"> </w:t>
      </w:r>
      <w:r w:rsidR="00E65F3F" w:rsidRPr="00A22E31">
        <w:t>r.</w:t>
      </w:r>
      <w:r w:rsidR="0033422F" w:rsidRPr="00A22E31">
        <w:t xml:space="preserve">     </w:t>
      </w:r>
    </w:p>
    <w:p w:rsidR="0033422F" w:rsidRPr="00A22E31" w:rsidRDefault="0033422F" w:rsidP="00EF0FF1">
      <w:pPr>
        <w:tabs>
          <w:tab w:val="center" w:pos="4536"/>
          <w:tab w:val="right" w:pos="9072"/>
        </w:tabs>
        <w:spacing w:line="240" w:lineRule="auto"/>
        <w:ind w:firstLine="0"/>
        <w:rPr>
          <w:sz w:val="14"/>
          <w:szCs w:val="16"/>
        </w:rPr>
      </w:pPr>
    </w:p>
    <w:p w:rsidR="00E96A42" w:rsidRDefault="00E96A42" w:rsidP="00B4084A">
      <w:pPr>
        <w:tabs>
          <w:tab w:val="center" w:pos="4513"/>
        </w:tabs>
        <w:spacing w:line="264" w:lineRule="auto"/>
        <w:ind w:firstLine="0"/>
        <w:jc w:val="center"/>
        <w:rPr>
          <w:b/>
          <w:color w:val="000000" w:themeColor="text1"/>
          <w:spacing w:val="-3"/>
        </w:rPr>
      </w:pPr>
    </w:p>
    <w:p w:rsidR="00BF2972" w:rsidRPr="00BF2972" w:rsidRDefault="00BF2972" w:rsidP="00B4084A">
      <w:pPr>
        <w:tabs>
          <w:tab w:val="center" w:pos="4513"/>
        </w:tabs>
        <w:spacing w:line="264" w:lineRule="auto"/>
        <w:ind w:firstLine="0"/>
        <w:jc w:val="center"/>
        <w:rPr>
          <w:color w:val="FF0000"/>
          <w:spacing w:val="-3"/>
        </w:rPr>
      </w:pPr>
      <w:r w:rsidRPr="00BF2972">
        <w:rPr>
          <w:b/>
          <w:color w:val="000000" w:themeColor="text1"/>
          <w:spacing w:val="-3"/>
        </w:rPr>
        <w:t xml:space="preserve">OGŁOSZENIE </w:t>
      </w:r>
      <w:r w:rsidR="00952B1F">
        <w:rPr>
          <w:b/>
          <w:color w:val="000000" w:themeColor="text1"/>
          <w:spacing w:val="-3"/>
        </w:rPr>
        <w:t>numer GOR.WKUZ.GZ.4243.68.2025.SP</w:t>
      </w:r>
      <w:r w:rsidR="008A490E" w:rsidRPr="008A490E">
        <w:rPr>
          <w:b/>
          <w:color w:val="000000" w:themeColor="text1"/>
          <w:spacing w:val="-3"/>
        </w:rPr>
        <w:t xml:space="preserve"> </w:t>
      </w:r>
      <w:r w:rsidRPr="00BF2972">
        <w:rPr>
          <w:b/>
          <w:color w:val="000000" w:themeColor="text1"/>
          <w:spacing w:val="-3"/>
        </w:rPr>
        <w:t xml:space="preserve">z dnia </w:t>
      </w:r>
      <w:r w:rsidR="00D5477E">
        <w:rPr>
          <w:b/>
          <w:color w:val="000000" w:themeColor="text1"/>
          <w:spacing w:val="-3"/>
        </w:rPr>
        <w:t>15</w:t>
      </w:r>
      <w:r w:rsidR="00285F1A">
        <w:rPr>
          <w:b/>
          <w:color w:val="000000" w:themeColor="text1"/>
          <w:spacing w:val="-3"/>
        </w:rPr>
        <w:t>.04</w:t>
      </w:r>
      <w:r w:rsidR="00952B1F">
        <w:rPr>
          <w:b/>
          <w:color w:val="000000" w:themeColor="text1"/>
          <w:spacing w:val="-3"/>
        </w:rPr>
        <w:t>.2025</w:t>
      </w:r>
      <w:r w:rsidRPr="00BF2972">
        <w:rPr>
          <w:b/>
          <w:color w:val="000000" w:themeColor="text1"/>
          <w:spacing w:val="-3"/>
        </w:rPr>
        <w:t xml:space="preserve"> r.</w:t>
      </w:r>
      <w:r w:rsidR="008A490E">
        <w:rPr>
          <w:b/>
          <w:color w:val="000000" w:themeColor="text1"/>
          <w:spacing w:val="-3"/>
        </w:rPr>
        <w:t xml:space="preserve"> </w:t>
      </w:r>
    </w:p>
    <w:p w:rsidR="002C1CEB" w:rsidRPr="00F36888" w:rsidRDefault="0033422F" w:rsidP="00BF2972">
      <w:pPr>
        <w:widowControl w:val="0"/>
        <w:autoSpaceDE w:val="0"/>
        <w:autoSpaceDN w:val="0"/>
        <w:spacing w:after="120" w:line="276" w:lineRule="auto"/>
        <w:ind w:firstLine="0"/>
        <w:rPr>
          <w:b/>
        </w:rPr>
        <w:sectPr w:rsidR="002C1CEB" w:rsidRPr="00F36888" w:rsidSect="006E2638">
          <w:headerReference w:type="default" r:id="rId8"/>
          <w:footerReference w:type="default" r:id="rId9"/>
          <w:headerReference w:type="first" r:id="rId10"/>
          <w:footerReference w:type="first" r:id="rId11"/>
          <w:pgSz w:w="11906" w:h="16838" w:code="9"/>
          <w:pgMar w:top="343" w:right="720" w:bottom="720" w:left="851" w:header="2381" w:footer="535" w:gutter="0"/>
          <w:cols w:space="708"/>
          <w:titlePg/>
          <w:docGrid w:linePitch="326"/>
        </w:sectPr>
      </w:pPr>
      <w:r>
        <w:rPr>
          <w:sz w:val="16"/>
          <w:szCs w:val="16"/>
        </w:rPr>
        <w:t xml:space="preserve"> </w:t>
      </w:r>
      <w:r w:rsidR="00DC536F">
        <w:rPr>
          <w:sz w:val="16"/>
          <w:szCs w:val="16"/>
        </w:rPr>
        <w:t xml:space="preserve"> </w:t>
      </w:r>
    </w:p>
    <w:p w:rsidR="00C256F8" w:rsidRPr="00E61735" w:rsidRDefault="00C256F8" w:rsidP="00C35421">
      <w:pPr>
        <w:spacing w:line="276" w:lineRule="auto"/>
        <w:ind w:firstLine="0"/>
        <w:jc w:val="center"/>
        <w:rPr>
          <w:b/>
          <w:sz w:val="22"/>
          <w:szCs w:val="22"/>
        </w:rPr>
      </w:pPr>
      <w:r w:rsidRPr="00C256F8">
        <w:rPr>
          <w:b/>
          <w:sz w:val="20"/>
          <w:szCs w:val="20"/>
        </w:rPr>
        <w:t>KRAJOWY OŚRODEK WSPARCIA ROLNICTWA</w:t>
      </w:r>
    </w:p>
    <w:p w:rsidR="00C35421" w:rsidRDefault="00C256F8" w:rsidP="006879F9">
      <w:pPr>
        <w:spacing w:line="276" w:lineRule="auto"/>
        <w:ind w:firstLine="0"/>
        <w:jc w:val="center"/>
        <w:rPr>
          <w:b/>
          <w:sz w:val="20"/>
          <w:szCs w:val="20"/>
        </w:rPr>
      </w:pPr>
      <w:r w:rsidRPr="00C256F8">
        <w:rPr>
          <w:b/>
          <w:sz w:val="20"/>
          <w:szCs w:val="20"/>
        </w:rPr>
        <w:t>Oddział Terenowy w Gorzowie Wlkp.</w:t>
      </w:r>
    </w:p>
    <w:p w:rsidR="006879F9" w:rsidRPr="00C256F8" w:rsidRDefault="006879F9" w:rsidP="006879F9">
      <w:pPr>
        <w:spacing w:line="276" w:lineRule="auto"/>
        <w:ind w:firstLine="0"/>
        <w:jc w:val="center"/>
        <w:rPr>
          <w:b/>
          <w:sz w:val="20"/>
          <w:szCs w:val="20"/>
        </w:rPr>
      </w:pPr>
    </w:p>
    <w:p w:rsidR="006879F9" w:rsidRPr="003C513A" w:rsidRDefault="008A490E" w:rsidP="00E96A42">
      <w:pPr>
        <w:autoSpaceDE w:val="0"/>
        <w:autoSpaceDN w:val="0"/>
        <w:adjustRightInd w:val="0"/>
        <w:spacing w:line="276" w:lineRule="auto"/>
        <w:ind w:firstLine="0"/>
        <w:jc w:val="both"/>
        <w:rPr>
          <w:b/>
        </w:rPr>
      </w:pPr>
      <w:r w:rsidRPr="008A490E">
        <w:rPr>
          <w:b/>
        </w:rPr>
        <w:t xml:space="preserve">ogłasza przetarg ograniczony ofert pisemnych na dzierżawę </w:t>
      </w:r>
      <w:r w:rsidR="006879F9" w:rsidRPr="006879F9">
        <w:t>nieruchomości rolnej, wchodzącej w skład Zasobu Własności Rolnej Skarbu Państwa, położonej na terenie</w:t>
      </w:r>
      <w:r w:rsidR="006879F9">
        <w:t xml:space="preserve"> </w:t>
      </w:r>
      <w:r w:rsidR="006879F9" w:rsidRPr="006879F9">
        <w:rPr>
          <w:b/>
        </w:rPr>
        <w:t xml:space="preserve">gminy </w:t>
      </w:r>
      <w:r w:rsidR="0069206D">
        <w:rPr>
          <w:b/>
        </w:rPr>
        <w:t>Strzelce Krajeńskie</w:t>
      </w:r>
      <w:r w:rsidR="006879F9" w:rsidRPr="006879F9">
        <w:t xml:space="preserve">, </w:t>
      </w:r>
      <w:r w:rsidR="006879F9" w:rsidRPr="006879F9">
        <w:rPr>
          <w:color w:val="000000"/>
        </w:rPr>
        <w:t xml:space="preserve">powiat </w:t>
      </w:r>
      <w:r w:rsidR="0069206D">
        <w:rPr>
          <w:color w:val="000000"/>
        </w:rPr>
        <w:t>strzelecko-drezdenecki</w:t>
      </w:r>
      <w:r w:rsidR="006879F9" w:rsidRPr="006879F9">
        <w:rPr>
          <w:color w:val="000000"/>
        </w:rPr>
        <w:t xml:space="preserve">, </w:t>
      </w:r>
      <w:r w:rsidR="006879F9">
        <w:rPr>
          <w:color w:val="000000"/>
        </w:rPr>
        <w:t>woj.</w:t>
      </w:r>
      <w:r w:rsidR="006879F9" w:rsidRPr="006879F9">
        <w:rPr>
          <w:color w:val="000000"/>
        </w:rPr>
        <w:t xml:space="preserve"> lubuskie.</w:t>
      </w:r>
    </w:p>
    <w:p w:rsidR="006879F9" w:rsidRDefault="006879F9" w:rsidP="00E96A42">
      <w:pPr>
        <w:widowControl w:val="0"/>
        <w:tabs>
          <w:tab w:val="left" w:pos="-1440"/>
          <w:tab w:val="left" w:pos="-720"/>
          <w:tab w:val="left" w:pos="0"/>
          <w:tab w:val="left" w:pos="286"/>
          <w:tab w:val="left" w:pos="516"/>
          <w:tab w:val="left" w:pos="720"/>
          <w:tab w:val="left" w:pos="1152"/>
          <w:tab w:val="left" w:pos="1440"/>
          <w:tab w:val="left" w:pos="1872"/>
          <w:tab w:val="left" w:pos="2160"/>
        </w:tabs>
        <w:autoSpaceDE w:val="0"/>
        <w:autoSpaceDN w:val="0"/>
        <w:spacing w:line="276" w:lineRule="auto"/>
        <w:ind w:firstLine="0"/>
        <w:jc w:val="both"/>
        <w:rPr>
          <w:spacing w:val="-3"/>
        </w:rPr>
      </w:pPr>
      <w:r w:rsidRPr="006879F9">
        <w:rPr>
          <w:spacing w:val="-3"/>
        </w:rPr>
        <w:t xml:space="preserve">W przetargu mogą uczestniczyć </w:t>
      </w:r>
      <w:r w:rsidRPr="006879F9">
        <w:rPr>
          <w:b/>
          <w:color w:val="000000"/>
          <w:spacing w:val="-3"/>
          <w:u w:val="single"/>
        </w:rPr>
        <w:t>wyłącznie rolnicy indywidualni</w:t>
      </w:r>
      <w:r w:rsidRPr="006879F9">
        <w:rPr>
          <w:spacing w:val="-3"/>
        </w:rPr>
        <w:t xml:space="preserve">, zamierzający powiększyć gospodarstwo rodzinne, jeżeli mają oni miejsce zamieszkania w gminie, w której jest położona nieruchomość wystawiana </w:t>
      </w:r>
      <w:r w:rsidR="008328C4">
        <w:rPr>
          <w:spacing w:val="-3"/>
        </w:rPr>
        <w:t xml:space="preserve"> </w:t>
      </w:r>
      <w:r w:rsidRPr="006879F9">
        <w:rPr>
          <w:spacing w:val="-3"/>
        </w:rPr>
        <w:t xml:space="preserve">do przetargu </w:t>
      </w:r>
      <w:r>
        <w:rPr>
          <w:spacing w:val="-3"/>
        </w:rPr>
        <w:t xml:space="preserve"> </w:t>
      </w:r>
      <w:r w:rsidRPr="006879F9">
        <w:rPr>
          <w:spacing w:val="-3"/>
        </w:rPr>
        <w:t xml:space="preserve">lub </w:t>
      </w:r>
      <w:r>
        <w:rPr>
          <w:spacing w:val="-3"/>
        </w:rPr>
        <w:t xml:space="preserve"> </w:t>
      </w:r>
      <w:r w:rsidRPr="006879F9">
        <w:rPr>
          <w:spacing w:val="-3"/>
        </w:rPr>
        <w:t xml:space="preserve">w gminie graniczącej z tą gminą i spełnią warunki podane w dalszej części ogłoszenia </w:t>
      </w:r>
      <w:r w:rsidR="001A0A7A">
        <w:rPr>
          <w:spacing w:val="-3"/>
        </w:rPr>
        <w:t xml:space="preserve"> </w:t>
      </w:r>
      <w:r w:rsidRPr="006879F9">
        <w:rPr>
          <w:spacing w:val="-3"/>
        </w:rPr>
        <w:t xml:space="preserve">(art. 29 ust. 3b pkt 1 ustawy </w:t>
      </w:r>
      <w:r>
        <w:rPr>
          <w:spacing w:val="-3"/>
        </w:rPr>
        <w:t xml:space="preserve"> </w:t>
      </w:r>
      <w:r w:rsidRPr="006879F9">
        <w:rPr>
          <w:spacing w:val="-3"/>
        </w:rPr>
        <w:t xml:space="preserve">o </w:t>
      </w:r>
      <w:r>
        <w:rPr>
          <w:spacing w:val="-3"/>
        </w:rPr>
        <w:t>gospodarowaniu nieruchomościami Skarbu Państwa</w:t>
      </w:r>
      <w:r w:rsidRPr="006879F9">
        <w:rPr>
          <w:spacing w:val="-3"/>
        </w:rPr>
        <w:t>).</w:t>
      </w:r>
    </w:p>
    <w:p w:rsidR="00491EF5" w:rsidRPr="006879F9" w:rsidRDefault="00491EF5" w:rsidP="00F20BEC">
      <w:pPr>
        <w:widowControl w:val="0"/>
        <w:tabs>
          <w:tab w:val="left" w:pos="-1440"/>
          <w:tab w:val="left" w:pos="-720"/>
          <w:tab w:val="left" w:pos="0"/>
          <w:tab w:val="left" w:pos="286"/>
          <w:tab w:val="left" w:pos="516"/>
          <w:tab w:val="left" w:pos="720"/>
          <w:tab w:val="left" w:pos="1152"/>
          <w:tab w:val="left" w:pos="1440"/>
          <w:tab w:val="left" w:pos="1872"/>
          <w:tab w:val="left" w:pos="2160"/>
        </w:tabs>
        <w:autoSpaceDE w:val="0"/>
        <w:autoSpaceDN w:val="0"/>
        <w:ind w:firstLine="0"/>
        <w:jc w:val="both"/>
        <w:rPr>
          <w:spacing w:val="-3"/>
        </w:rPr>
      </w:pPr>
    </w:p>
    <w:p w:rsidR="00491EF5" w:rsidRPr="006879F9" w:rsidRDefault="00491EF5" w:rsidP="00E96A42">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b/>
          <w:color w:val="000000"/>
          <w:spacing w:val="3"/>
        </w:rPr>
      </w:pPr>
      <w:r w:rsidRPr="006879F9">
        <w:rPr>
          <w:b/>
          <w:color w:val="000000"/>
          <w:spacing w:val="3"/>
        </w:rPr>
        <w:t>PRZEDMIOT DZIERŻAWY:</w:t>
      </w:r>
    </w:p>
    <w:p w:rsidR="0089359C" w:rsidRPr="007836C6" w:rsidRDefault="00491EF5" w:rsidP="00E96A42">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b/>
          <w:color w:val="000000"/>
          <w:spacing w:val="-3"/>
        </w:rPr>
      </w:pPr>
      <w:r w:rsidRPr="006879F9">
        <w:rPr>
          <w:color w:val="000000"/>
          <w:spacing w:val="3"/>
        </w:rPr>
        <w:t xml:space="preserve">Przedmiotem dzierżawy będzie nieruchomość określona w </w:t>
      </w:r>
      <w:r w:rsidRPr="009C4C6A">
        <w:rPr>
          <w:b/>
          <w:color w:val="000000"/>
          <w:spacing w:val="3"/>
        </w:rPr>
        <w:t>wykazie opublikowanym w dniu</w:t>
      </w:r>
      <w:r w:rsidRPr="006879F9">
        <w:rPr>
          <w:color w:val="000000"/>
          <w:spacing w:val="3"/>
        </w:rPr>
        <w:t xml:space="preserve"> </w:t>
      </w:r>
      <w:r w:rsidR="0069206D">
        <w:rPr>
          <w:b/>
          <w:color w:val="000000"/>
          <w:spacing w:val="3"/>
        </w:rPr>
        <w:t>14.03.2025</w:t>
      </w:r>
      <w:r w:rsidRPr="006879F9">
        <w:rPr>
          <w:b/>
          <w:color w:val="000000"/>
          <w:spacing w:val="3"/>
        </w:rPr>
        <w:t>r</w:t>
      </w:r>
      <w:r w:rsidRPr="006879F9">
        <w:rPr>
          <w:color w:val="000000"/>
          <w:spacing w:val="3"/>
        </w:rPr>
        <w:t>.</w:t>
      </w:r>
      <w:r w:rsidRPr="006879F9">
        <w:rPr>
          <w:color w:val="000000"/>
          <w:spacing w:val="8"/>
        </w:rPr>
        <w:t xml:space="preserve">, </w:t>
      </w:r>
      <w:r w:rsidR="006E2638">
        <w:rPr>
          <w:color w:val="000000"/>
          <w:spacing w:val="8"/>
        </w:rPr>
        <w:t xml:space="preserve">                 </w:t>
      </w:r>
      <w:r w:rsidRPr="006879F9">
        <w:rPr>
          <w:color w:val="000000"/>
          <w:spacing w:val="8"/>
        </w:rPr>
        <w:t>w</w:t>
      </w:r>
      <w:r w:rsidRPr="006879F9">
        <w:rPr>
          <w:color w:val="000000"/>
          <w:spacing w:val="-3"/>
        </w:rPr>
        <w:t xml:space="preserve"> skład której wchodzą </w:t>
      </w:r>
      <w:r>
        <w:rPr>
          <w:color w:val="000000"/>
          <w:spacing w:val="-3"/>
        </w:rPr>
        <w:t xml:space="preserve">grunty położone </w:t>
      </w:r>
      <w:r w:rsidRPr="006879F9">
        <w:rPr>
          <w:color w:val="000000"/>
          <w:spacing w:val="-3"/>
        </w:rPr>
        <w:t>w miejscowości (obręb)</w:t>
      </w:r>
      <w:r w:rsidR="0089359C">
        <w:rPr>
          <w:color w:val="000000"/>
          <w:spacing w:val="-3"/>
        </w:rPr>
        <w:t xml:space="preserve"> </w:t>
      </w:r>
      <w:r w:rsidR="0069206D">
        <w:rPr>
          <w:b/>
          <w:color w:val="000000"/>
          <w:spacing w:val="-3"/>
        </w:rPr>
        <w:t>Licheń</w:t>
      </w:r>
      <w:r w:rsidR="0089359C">
        <w:rPr>
          <w:color w:val="000000"/>
          <w:spacing w:val="-3"/>
        </w:rPr>
        <w:t xml:space="preserve">, gmina </w:t>
      </w:r>
      <w:r w:rsidR="0069206D">
        <w:rPr>
          <w:b/>
          <w:color w:val="000000"/>
          <w:spacing w:val="-3"/>
        </w:rPr>
        <w:t>Strzelce Krajeńskie</w:t>
      </w:r>
      <w:r w:rsidR="0089359C">
        <w:rPr>
          <w:b/>
          <w:color w:val="000000"/>
          <w:spacing w:val="-3"/>
        </w:rPr>
        <w:t>,</w:t>
      </w:r>
      <w:r w:rsidRPr="006879F9">
        <w:rPr>
          <w:b/>
          <w:color w:val="000000"/>
          <w:spacing w:val="-3"/>
        </w:rPr>
        <w:t xml:space="preserve"> </w:t>
      </w:r>
      <w:r w:rsidRPr="006879F9">
        <w:rPr>
          <w:color w:val="000000"/>
          <w:spacing w:val="-3"/>
        </w:rPr>
        <w:t xml:space="preserve">okręg </w:t>
      </w:r>
      <w:r w:rsidR="00EA6ECD">
        <w:rPr>
          <w:color w:val="000000"/>
          <w:spacing w:val="-3"/>
        </w:rPr>
        <w:br/>
      </w:r>
      <w:r w:rsidRPr="006879F9">
        <w:rPr>
          <w:color w:val="000000"/>
          <w:spacing w:val="-3"/>
        </w:rPr>
        <w:t xml:space="preserve">podatkowy </w:t>
      </w:r>
      <w:r w:rsidR="009B53FB">
        <w:rPr>
          <w:color w:val="000000"/>
          <w:spacing w:val="-3"/>
        </w:rPr>
        <w:t>I</w:t>
      </w:r>
      <w:r>
        <w:rPr>
          <w:color w:val="000000"/>
          <w:spacing w:val="-3"/>
        </w:rPr>
        <w:t xml:space="preserve">I, </w:t>
      </w:r>
      <w:r w:rsidRPr="006879F9">
        <w:rPr>
          <w:color w:val="000000"/>
          <w:spacing w:val="-3"/>
        </w:rPr>
        <w:t>oznaczon</w:t>
      </w:r>
      <w:r w:rsidR="003C513A">
        <w:rPr>
          <w:color w:val="000000"/>
          <w:spacing w:val="-3"/>
        </w:rPr>
        <w:t xml:space="preserve">a </w:t>
      </w:r>
      <w:r w:rsidRPr="006879F9">
        <w:rPr>
          <w:color w:val="000000"/>
          <w:spacing w:val="-3"/>
        </w:rPr>
        <w:t xml:space="preserve">w ewidencji gruntów jako </w:t>
      </w:r>
      <w:r>
        <w:rPr>
          <w:color w:val="000000"/>
          <w:spacing w:val="-3"/>
        </w:rPr>
        <w:t>działk</w:t>
      </w:r>
      <w:r w:rsidR="003C513A">
        <w:rPr>
          <w:color w:val="000000"/>
          <w:spacing w:val="-3"/>
        </w:rPr>
        <w:t>a</w:t>
      </w:r>
      <w:r>
        <w:rPr>
          <w:color w:val="000000"/>
          <w:spacing w:val="-3"/>
        </w:rPr>
        <w:t xml:space="preserve"> </w:t>
      </w:r>
      <w:r w:rsidRPr="006879F9">
        <w:rPr>
          <w:color w:val="000000"/>
          <w:spacing w:val="-3"/>
        </w:rPr>
        <w:t xml:space="preserve">nr </w:t>
      </w:r>
      <w:r w:rsidR="0069206D">
        <w:rPr>
          <w:b/>
          <w:color w:val="000000"/>
          <w:spacing w:val="-3"/>
        </w:rPr>
        <w:t>148/2</w:t>
      </w:r>
      <w:r>
        <w:rPr>
          <w:color w:val="000000"/>
          <w:spacing w:val="-3"/>
        </w:rPr>
        <w:t xml:space="preserve">, </w:t>
      </w:r>
      <w:r w:rsidRPr="006879F9">
        <w:rPr>
          <w:color w:val="000000"/>
          <w:spacing w:val="-3"/>
        </w:rPr>
        <w:t>dla któr</w:t>
      </w:r>
      <w:r w:rsidR="003C513A">
        <w:rPr>
          <w:color w:val="000000"/>
          <w:spacing w:val="-3"/>
        </w:rPr>
        <w:t>ej</w:t>
      </w:r>
      <w:r w:rsidRPr="006879F9">
        <w:rPr>
          <w:color w:val="000000"/>
          <w:spacing w:val="-3"/>
        </w:rPr>
        <w:t xml:space="preserve"> prowadzona jest </w:t>
      </w:r>
      <w:r>
        <w:rPr>
          <w:color w:val="000000"/>
          <w:spacing w:val="-3"/>
        </w:rPr>
        <w:t xml:space="preserve"> księga wieczysta </w:t>
      </w:r>
      <w:r w:rsidR="0069206D">
        <w:t>o numerze GW1K/00028132/4</w:t>
      </w:r>
      <w:r w:rsidR="007836C6">
        <w:t>.</w:t>
      </w:r>
    </w:p>
    <w:p w:rsidR="0089359C" w:rsidRPr="0089359C" w:rsidRDefault="0089359C" w:rsidP="00E96A42">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sz w:val="6"/>
        </w:rPr>
      </w:pPr>
    </w:p>
    <w:p w:rsidR="007836C6" w:rsidRPr="003C513A" w:rsidRDefault="00491EF5" w:rsidP="00E96A42">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b/>
          <w:color w:val="000000"/>
          <w:spacing w:val="-3"/>
        </w:rPr>
      </w:pPr>
      <w:r w:rsidRPr="006879F9">
        <w:rPr>
          <w:color w:val="000000"/>
          <w:spacing w:val="-3"/>
        </w:rPr>
        <w:t>Według danych z ewidencji gruntów i budynków powierzchnia nieruchomości wynosi</w:t>
      </w:r>
      <w:r w:rsidRPr="006879F9">
        <w:rPr>
          <w:b/>
          <w:color w:val="000000"/>
          <w:spacing w:val="-3"/>
        </w:rPr>
        <w:t xml:space="preserve">: </w:t>
      </w:r>
      <w:r w:rsidRPr="006879F9">
        <w:rPr>
          <w:b/>
        </w:rPr>
        <w:t xml:space="preserve"> </w:t>
      </w:r>
    </w:p>
    <w:p w:rsidR="007836C6" w:rsidRDefault="00491EF5" w:rsidP="00E96A42">
      <w:pPr>
        <w:spacing w:line="276" w:lineRule="auto"/>
        <w:ind w:firstLine="0"/>
        <w:rPr>
          <w:b/>
        </w:rPr>
      </w:pPr>
      <w:r w:rsidRPr="007836C6">
        <w:rPr>
          <w:b/>
        </w:rPr>
        <w:t>Łączna powierzchnia ogólna</w:t>
      </w:r>
      <w:r w:rsidR="007836C6" w:rsidRPr="007836C6">
        <w:rPr>
          <w:b/>
        </w:rPr>
        <w:t xml:space="preserve"> – </w:t>
      </w:r>
      <w:r w:rsidR="00EA6ECD">
        <w:rPr>
          <w:b/>
        </w:rPr>
        <w:t>2</w:t>
      </w:r>
      <w:r w:rsidR="0069206D">
        <w:rPr>
          <w:b/>
        </w:rPr>
        <w:t>,94</w:t>
      </w:r>
      <w:r w:rsidR="007836C6" w:rsidRPr="007836C6">
        <w:rPr>
          <w:b/>
        </w:rPr>
        <w:t xml:space="preserve"> ha</w:t>
      </w:r>
      <w:r w:rsidR="0069206D">
        <w:rPr>
          <w:b/>
        </w:rPr>
        <w:t>, w tym 2,94</w:t>
      </w:r>
      <w:r w:rsidR="00BE2841">
        <w:rPr>
          <w:b/>
        </w:rPr>
        <w:t xml:space="preserve"> ha </w:t>
      </w:r>
      <w:r w:rsidR="003672B2">
        <w:rPr>
          <w:b/>
        </w:rPr>
        <w:t>użytków</w:t>
      </w:r>
      <w:r w:rsidR="00BE2841">
        <w:rPr>
          <w:b/>
        </w:rPr>
        <w:t xml:space="preserve"> rolnych</w:t>
      </w:r>
    </w:p>
    <w:tbl>
      <w:tblPr>
        <w:tblStyle w:val="Tabela-Siatka"/>
        <w:tblW w:w="10352" w:type="dxa"/>
        <w:tblLook w:val="04A0" w:firstRow="1" w:lastRow="0" w:firstColumn="1" w:lastColumn="0" w:noHBand="0" w:noVBand="1"/>
      </w:tblPr>
      <w:tblGrid>
        <w:gridCol w:w="1009"/>
        <w:gridCol w:w="1067"/>
        <w:gridCol w:w="5126"/>
        <w:gridCol w:w="1241"/>
        <w:gridCol w:w="976"/>
        <w:gridCol w:w="933"/>
      </w:tblGrid>
      <w:tr w:rsidR="001B6846" w:rsidRPr="001B6846" w:rsidTr="0075356D">
        <w:trPr>
          <w:trHeight w:val="289"/>
        </w:trPr>
        <w:tc>
          <w:tcPr>
            <w:tcW w:w="1009" w:type="dxa"/>
          </w:tcPr>
          <w:p w:rsidR="001B6846" w:rsidRPr="001B6846" w:rsidRDefault="001B6846" w:rsidP="001B6846">
            <w:pPr>
              <w:widowControl w:val="0"/>
              <w:autoSpaceDE w:val="0"/>
              <w:autoSpaceDN w:val="0"/>
              <w:spacing w:line="240" w:lineRule="auto"/>
              <w:ind w:firstLine="0"/>
              <w:outlineLvl w:val="0"/>
            </w:pPr>
            <w:r w:rsidRPr="001B6846">
              <w:t>Numer działki</w:t>
            </w:r>
          </w:p>
        </w:tc>
        <w:tc>
          <w:tcPr>
            <w:tcW w:w="1067" w:type="dxa"/>
          </w:tcPr>
          <w:p w:rsidR="001B6846" w:rsidRPr="001B6846" w:rsidRDefault="001B6846" w:rsidP="001B6846">
            <w:pPr>
              <w:widowControl w:val="0"/>
              <w:autoSpaceDE w:val="0"/>
              <w:autoSpaceDN w:val="0"/>
              <w:spacing w:line="240" w:lineRule="auto"/>
              <w:ind w:firstLine="0"/>
              <w:outlineLvl w:val="0"/>
            </w:pPr>
            <w:r w:rsidRPr="001B6846">
              <w:t>Położenie działki</w:t>
            </w:r>
          </w:p>
        </w:tc>
        <w:tc>
          <w:tcPr>
            <w:tcW w:w="5126" w:type="dxa"/>
          </w:tcPr>
          <w:p w:rsidR="001B6846" w:rsidRPr="001B6846" w:rsidRDefault="001B6846" w:rsidP="001B6846">
            <w:pPr>
              <w:widowControl w:val="0"/>
              <w:autoSpaceDE w:val="0"/>
              <w:autoSpaceDN w:val="0"/>
              <w:spacing w:line="240" w:lineRule="auto"/>
              <w:ind w:firstLine="0"/>
              <w:outlineLvl w:val="0"/>
            </w:pPr>
            <w:r w:rsidRPr="001B6846">
              <w:t>Opis użytku</w:t>
            </w:r>
          </w:p>
        </w:tc>
        <w:tc>
          <w:tcPr>
            <w:tcW w:w="1241" w:type="dxa"/>
          </w:tcPr>
          <w:p w:rsidR="001B6846" w:rsidRPr="001B6846" w:rsidRDefault="001B6846" w:rsidP="001B6846">
            <w:pPr>
              <w:widowControl w:val="0"/>
              <w:autoSpaceDE w:val="0"/>
              <w:autoSpaceDN w:val="0"/>
              <w:spacing w:line="240" w:lineRule="auto"/>
              <w:ind w:firstLine="0"/>
              <w:outlineLvl w:val="0"/>
            </w:pPr>
            <w:r w:rsidRPr="001B6846">
              <w:t xml:space="preserve">Oznaczenie użytków </w:t>
            </w:r>
          </w:p>
        </w:tc>
        <w:tc>
          <w:tcPr>
            <w:tcW w:w="976" w:type="dxa"/>
          </w:tcPr>
          <w:p w:rsidR="001B6846" w:rsidRPr="001B6846" w:rsidRDefault="001B6846" w:rsidP="001B6846">
            <w:pPr>
              <w:widowControl w:val="0"/>
              <w:autoSpaceDE w:val="0"/>
              <w:autoSpaceDN w:val="0"/>
              <w:spacing w:line="240" w:lineRule="auto"/>
              <w:ind w:firstLine="0"/>
              <w:outlineLvl w:val="0"/>
            </w:pPr>
            <w:r w:rsidRPr="001B6846">
              <w:t>Pow. Użytku (ha)</w:t>
            </w:r>
          </w:p>
        </w:tc>
        <w:tc>
          <w:tcPr>
            <w:tcW w:w="933" w:type="dxa"/>
          </w:tcPr>
          <w:p w:rsidR="001B6846" w:rsidRPr="001B6846" w:rsidRDefault="001B6846" w:rsidP="001B6846">
            <w:pPr>
              <w:widowControl w:val="0"/>
              <w:autoSpaceDE w:val="0"/>
              <w:autoSpaceDN w:val="0"/>
              <w:spacing w:line="240" w:lineRule="auto"/>
              <w:ind w:firstLine="0"/>
              <w:outlineLvl w:val="0"/>
            </w:pPr>
            <w:r w:rsidRPr="001B6846">
              <w:t>Pow. Działki (ha)</w:t>
            </w:r>
          </w:p>
        </w:tc>
      </w:tr>
      <w:tr w:rsidR="001B6846" w:rsidRPr="001B6846" w:rsidTr="0075356D">
        <w:trPr>
          <w:trHeight w:val="188"/>
        </w:trPr>
        <w:tc>
          <w:tcPr>
            <w:tcW w:w="1009" w:type="dxa"/>
            <w:vMerge w:val="restart"/>
          </w:tcPr>
          <w:p w:rsidR="001B6846" w:rsidRPr="001B6846" w:rsidRDefault="0069206D" w:rsidP="001B6846">
            <w:pPr>
              <w:widowControl w:val="0"/>
              <w:autoSpaceDE w:val="0"/>
              <w:autoSpaceDN w:val="0"/>
              <w:spacing w:line="240" w:lineRule="auto"/>
              <w:ind w:firstLine="0"/>
              <w:outlineLvl w:val="0"/>
            </w:pPr>
            <w:r>
              <w:t>148/2</w:t>
            </w:r>
          </w:p>
        </w:tc>
        <w:tc>
          <w:tcPr>
            <w:tcW w:w="1067" w:type="dxa"/>
            <w:vMerge w:val="restart"/>
          </w:tcPr>
          <w:p w:rsidR="001B6846" w:rsidRPr="001B6846" w:rsidRDefault="0069206D" w:rsidP="001B6846">
            <w:pPr>
              <w:widowControl w:val="0"/>
              <w:autoSpaceDE w:val="0"/>
              <w:autoSpaceDN w:val="0"/>
              <w:spacing w:line="240" w:lineRule="auto"/>
              <w:ind w:firstLine="0"/>
              <w:outlineLvl w:val="0"/>
            </w:pPr>
            <w:r>
              <w:t>Licheń</w:t>
            </w:r>
          </w:p>
        </w:tc>
        <w:tc>
          <w:tcPr>
            <w:tcW w:w="5126" w:type="dxa"/>
          </w:tcPr>
          <w:p w:rsidR="001B6846" w:rsidRPr="001B6846" w:rsidRDefault="0069206D" w:rsidP="001B6846">
            <w:pPr>
              <w:widowControl w:val="0"/>
              <w:autoSpaceDE w:val="0"/>
              <w:autoSpaceDN w:val="0"/>
              <w:spacing w:line="240" w:lineRule="auto"/>
              <w:ind w:firstLine="0"/>
              <w:outlineLvl w:val="0"/>
            </w:pPr>
            <w:r>
              <w:t>Grunty orne</w:t>
            </w:r>
          </w:p>
        </w:tc>
        <w:tc>
          <w:tcPr>
            <w:tcW w:w="1241" w:type="dxa"/>
          </w:tcPr>
          <w:p w:rsidR="001B6846" w:rsidRPr="001B6846" w:rsidRDefault="0069206D" w:rsidP="001B6846">
            <w:pPr>
              <w:widowControl w:val="0"/>
              <w:autoSpaceDE w:val="0"/>
              <w:autoSpaceDN w:val="0"/>
              <w:spacing w:line="240" w:lineRule="auto"/>
              <w:ind w:firstLine="0"/>
              <w:outlineLvl w:val="0"/>
            </w:pPr>
            <w:r>
              <w:t>RIVa</w:t>
            </w:r>
          </w:p>
        </w:tc>
        <w:tc>
          <w:tcPr>
            <w:tcW w:w="976" w:type="dxa"/>
          </w:tcPr>
          <w:p w:rsidR="001B6846" w:rsidRPr="001B6846" w:rsidRDefault="0069206D" w:rsidP="001B6846">
            <w:pPr>
              <w:widowControl w:val="0"/>
              <w:autoSpaceDE w:val="0"/>
              <w:autoSpaceDN w:val="0"/>
              <w:spacing w:line="240" w:lineRule="auto"/>
              <w:ind w:firstLine="0"/>
              <w:outlineLvl w:val="0"/>
            </w:pPr>
            <w:r>
              <w:t>0,89</w:t>
            </w:r>
          </w:p>
        </w:tc>
        <w:tc>
          <w:tcPr>
            <w:tcW w:w="933" w:type="dxa"/>
            <w:vMerge w:val="restart"/>
          </w:tcPr>
          <w:p w:rsidR="001B6846" w:rsidRPr="001B6846" w:rsidRDefault="0069206D" w:rsidP="001B6846">
            <w:pPr>
              <w:widowControl w:val="0"/>
              <w:autoSpaceDE w:val="0"/>
              <w:autoSpaceDN w:val="0"/>
              <w:spacing w:line="240" w:lineRule="auto"/>
              <w:ind w:firstLine="0"/>
              <w:outlineLvl w:val="0"/>
            </w:pPr>
            <w:r>
              <w:t>2,94</w:t>
            </w:r>
          </w:p>
        </w:tc>
      </w:tr>
      <w:tr w:rsidR="001B6846" w:rsidRPr="001B6846" w:rsidTr="0075356D">
        <w:trPr>
          <w:trHeight w:val="188"/>
        </w:trPr>
        <w:tc>
          <w:tcPr>
            <w:tcW w:w="1009" w:type="dxa"/>
            <w:vMerge/>
          </w:tcPr>
          <w:p w:rsidR="001B6846" w:rsidRPr="001B6846" w:rsidRDefault="001B6846" w:rsidP="001B6846">
            <w:pPr>
              <w:widowControl w:val="0"/>
              <w:autoSpaceDE w:val="0"/>
              <w:autoSpaceDN w:val="0"/>
              <w:spacing w:line="240" w:lineRule="auto"/>
              <w:ind w:firstLine="0"/>
              <w:outlineLvl w:val="0"/>
            </w:pPr>
          </w:p>
        </w:tc>
        <w:tc>
          <w:tcPr>
            <w:tcW w:w="1067" w:type="dxa"/>
            <w:vMerge/>
          </w:tcPr>
          <w:p w:rsidR="001B6846" w:rsidRPr="001B6846" w:rsidRDefault="001B6846" w:rsidP="001B6846">
            <w:pPr>
              <w:widowControl w:val="0"/>
              <w:autoSpaceDE w:val="0"/>
              <w:autoSpaceDN w:val="0"/>
              <w:spacing w:line="240" w:lineRule="auto"/>
              <w:ind w:firstLine="0"/>
              <w:outlineLvl w:val="0"/>
            </w:pPr>
          </w:p>
        </w:tc>
        <w:tc>
          <w:tcPr>
            <w:tcW w:w="5126" w:type="dxa"/>
          </w:tcPr>
          <w:p w:rsidR="001B6846" w:rsidRPr="001B6846" w:rsidRDefault="0069206D" w:rsidP="001B6846">
            <w:pPr>
              <w:widowControl w:val="0"/>
              <w:autoSpaceDE w:val="0"/>
              <w:autoSpaceDN w:val="0"/>
              <w:spacing w:line="240" w:lineRule="auto"/>
              <w:ind w:firstLine="0"/>
              <w:outlineLvl w:val="0"/>
            </w:pPr>
            <w:r>
              <w:t>Grunty orne</w:t>
            </w:r>
          </w:p>
        </w:tc>
        <w:tc>
          <w:tcPr>
            <w:tcW w:w="1241" w:type="dxa"/>
          </w:tcPr>
          <w:p w:rsidR="001B6846" w:rsidRPr="001B6846" w:rsidRDefault="0069206D" w:rsidP="001B6846">
            <w:pPr>
              <w:widowControl w:val="0"/>
              <w:autoSpaceDE w:val="0"/>
              <w:autoSpaceDN w:val="0"/>
              <w:spacing w:line="240" w:lineRule="auto"/>
              <w:ind w:firstLine="0"/>
              <w:outlineLvl w:val="0"/>
            </w:pPr>
            <w:r>
              <w:t>RIVb</w:t>
            </w:r>
          </w:p>
        </w:tc>
        <w:tc>
          <w:tcPr>
            <w:tcW w:w="976" w:type="dxa"/>
          </w:tcPr>
          <w:p w:rsidR="001B6846" w:rsidRPr="001B6846" w:rsidRDefault="0069206D" w:rsidP="001B6846">
            <w:pPr>
              <w:widowControl w:val="0"/>
              <w:autoSpaceDE w:val="0"/>
              <w:autoSpaceDN w:val="0"/>
              <w:spacing w:line="240" w:lineRule="auto"/>
              <w:ind w:firstLine="0"/>
              <w:outlineLvl w:val="0"/>
            </w:pPr>
            <w:r>
              <w:t>2,05</w:t>
            </w:r>
          </w:p>
        </w:tc>
        <w:tc>
          <w:tcPr>
            <w:tcW w:w="933" w:type="dxa"/>
            <w:vMerge/>
          </w:tcPr>
          <w:p w:rsidR="001B6846" w:rsidRPr="001B6846" w:rsidRDefault="001B6846" w:rsidP="001B6846">
            <w:pPr>
              <w:widowControl w:val="0"/>
              <w:autoSpaceDE w:val="0"/>
              <w:autoSpaceDN w:val="0"/>
              <w:spacing w:line="240" w:lineRule="auto"/>
              <w:ind w:firstLine="0"/>
              <w:outlineLvl w:val="0"/>
            </w:pPr>
          </w:p>
        </w:tc>
      </w:tr>
    </w:tbl>
    <w:p w:rsidR="00EA6ECD" w:rsidRPr="007836C6" w:rsidRDefault="00EA6ECD" w:rsidP="00E96A42">
      <w:pPr>
        <w:spacing w:line="276" w:lineRule="auto"/>
        <w:ind w:firstLine="0"/>
        <w:rPr>
          <w:b/>
        </w:rPr>
      </w:pPr>
    </w:p>
    <w:p w:rsidR="001F2ACA" w:rsidRDefault="0069206D" w:rsidP="00E356D6">
      <w:pPr>
        <w:spacing w:line="240" w:lineRule="auto"/>
        <w:ind w:firstLine="0"/>
        <w:jc w:val="both"/>
        <w:rPr>
          <w:color w:val="000000"/>
        </w:rPr>
      </w:pPr>
      <w:r w:rsidRPr="0069206D">
        <w:t>W studium uwarunkowań i kierunków zagospodarowania przestrzennego gminy Strzelce Krajeńskie</w:t>
      </w:r>
      <w:r>
        <w:t xml:space="preserve"> </w:t>
      </w:r>
      <w:r w:rsidR="00211153">
        <w:t>działka</w:t>
      </w:r>
      <w:r>
        <w:t xml:space="preserve"> o numerze ewidencyjnym 148/2 obręb Licheń położona jest</w:t>
      </w:r>
      <w:r w:rsidRPr="0069206D">
        <w:t xml:space="preserve"> na terenie przeznaczonym  p</w:t>
      </w:r>
      <w:r w:rsidR="00E356D6">
        <w:t>od obszary rolnicze (R). Działka nie jest objęta s</w:t>
      </w:r>
      <w:r w:rsidRPr="0069206D">
        <w:t>iecią obszarową Natura 2000.</w:t>
      </w:r>
      <w:r w:rsidR="00E356D6">
        <w:rPr>
          <w:color w:val="000000"/>
        </w:rPr>
        <w:t xml:space="preserve"> </w:t>
      </w:r>
    </w:p>
    <w:p w:rsidR="001B6846" w:rsidRDefault="001B6846" w:rsidP="00E96A42">
      <w:pPr>
        <w:tabs>
          <w:tab w:val="left" w:pos="720"/>
          <w:tab w:val="left" w:pos="8080"/>
        </w:tabs>
        <w:spacing w:line="276" w:lineRule="auto"/>
        <w:ind w:firstLine="0"/>
        <w:jc w:val="both"/>
        <w:rPr>
          <w:color w:val="000000"/>
        </w:rPr>
      </w:pPr>
    </w:p>
    <w:p w:rsidR="001D6888" w:rsidRPr="003C513A" w:rsidRDefault="00491EF5" w:rsidP="00E96A42">
      <w:pPr>
        <w:tabs>
          <w:tab w:val="left" w:pos="720"/>
          <w:tab w:val="left" w:pos="8080"/>
        </w:tabs>
        <w:spacing w:line="276" w:lineRule="auto"/>
        <w:ind w:firstLine="0"/>
        <w:jc w:val="both"/>
        <w:rPr>
          <w:color w:val="000000"/>
        </w:rPr>
      </w:pPr>
      <w:r w:rsidRPr="002C55E4">
        <w:rPr>
          <w:color w:val="000000"/>
        </w:rPr>
        <w:t xml:space="preserve">Okres dzierżawy </w:t>
      </w:r>
      <w:r>
        <w:rPr>
          <w:color w:val="000000"/>
        </w:rPr>
        <w:t xml:space="preserve">- </w:t>
      </w:r>
      <w:r w:rsidRPr="002C55E4">
        <w:rPr>
          <w:color w:val="000000"/>
        </w:rPr>
        <w:t xml:space="preserve">do </w:t>
      </w:r>
      <w:r w:rsidR="00E356D6">
        <w:rPr>
          <w:b/>
          <w:color w:val="000000"/>
        </w:rPr>
        <w:t>31.10.2035</w:t>
      </w:r>
      <w:r w:rsidRPr="002C55E4">
        <w:rPr>
          <w:b/>
          <w:color w:val="000000"/>
        </w:rPr>
        <w:t xml:space="preserve"> r</w:t>
      </w:r>
      <w:r w:rsidRPr="002C55E4">
        <w:rPr>
          <w:color w:val="000000"/>
        </w:rPr>
        <w:t>.</w:t>
      </w:r>
    </w:p>
    <w:p w:rsidR="00FD3F05" w:rsidRPr="002C55E4" w:rsidRDefault="003C513A" w:rsidP="00E96A42">
      <w:pPr>
        <w:tabs>
          <w:tab w:val="left" w:pos="720"/>
          <w:tab w:val="left" w:pos="8080"/>
        </w:tabs>
        <w:spacing w:line="276" w:lineRule="auto"/>
        <w:ind w:firstLine="0"/>
        <w:jc w:val="both"/>
        <w:rPr>
          <w:b/>
          <w:color w:val="000000"/>
          <w:u w:val="single"/>
        </w:rPr>
      </w:pPr>
      <w:r>
        <w:rPr>
          <w:b/>
          <w:color w:val="000000"/>
          <w:u w:val="single"/>
        </w:rPr>
        <w:t>W</w:t>
      </w:r>
      <w:r w:rsidR="00FD3F05" w:rsidRPr="002C55E4">
        <w:rPr>
          <w:b/>
          <w:color w:val="000000"/>
          <w:u w:val="single"/>
        </w:rPr>
        <w:t xml:space="preserve">ysokość rocznego czynszu wynosi równowartość </w:t>
      </w:r>
      <w:r w:rsidR="007836C6">
        <w:rPr>
          <w:b/>
          <w:color w:val="000000"/>
          <w:u w:val="single"/>
        </w:rPr>
        <w:t xml:space="preserve"> </w:t>
      </w:r>
      <w:r w:rsidR="00E356D6">
        <w:rPr>
          <w:b/>
          <w:color w:val="000000"/>
          <w:u w:val="single"/>
        </w:rPr>
        <w:t xml:space="preserve">14 </w:t>
      </w:r>
      <w:r w:rsidR="00FD3F05" w:rsidRPr="002C55E4">
        <w:rPr>
          <w:b/>
          <w:color w:val="000000"/>
          <w:u w:val="single"/>
        </w:rPr>
        <w:t xml:space="preserve">dt pszenicy, </w:t>
      </w:r>
    </w:p>
    <w:p w:rsidR="00234C82" w:rsidRDefault="00FD3F05" w:rsidP="00E96A42">
      <w:pPr>
        <w:tabs>
          <w:tab w:val="left" w:pos="720"/>
          <w:tab w:val="left" w:pos="8080"/>
        </w:tabs>
        <w:spacing w:line="276" w:lineRule="auto"/>
        <w:ind w:firstLine="0"/>
        <w:jc w:val="both"/>
        <w:rPr>
          <w:b/>
          <w:color w:val="000000"/>
          <w:u w:val="single"/>
        </w:rPr>
      </w:pPr>
      <w:r w:rsidRPr="002C55E4">
        <w:rPr>
          <w:b/>
          <w:color w:val="000000"/>
          <w:u w:val="single"/>
        </w:rPr>
        <w:t xml:space="preserve">Wadium </w:t>
      </w:r>
      <w:r w:rsidR="008A341C">
        <w:rPr>
          <w:b/>
          <w:color w:val="000000"/>
          <w:u w:val="single"/>
        </w:rPr>
        <w:t>1500</w:t>
      </w:r>
      <w:r w:rsidR="009B53FB">
        <w:rPr>
          <w:b/>
          <w:color w:val="000000"/>
          <w:u w:val="single"/>
        </w:rPr>
        <w:t xml:space="preserve"> </w:t>
      </w:r>
      <w:r w:rsidRPr="002C55E4">
        <w:rPr>
          <w:b/>
          <w:color w:val="000000"/>
          <w:u w:val="single"/>
        </w:rPr>
        <w:t>zł</w:t>
      </w:r>
    </w:p>
    <w:p w:rsidR="00234C82" w:rsidRPr="00234C82" w:rsidRDefault="00234C82" w:rsidP="0054251F">
      <w:pPr>
        <w:tabs>
          <w:tab w:val="left" w:pos="720"/>
          <w:tab w:val="left" w:pos="8080"/>
        </w:tabs>
        <w:ind w:firstLine="0"/>
        <w:jc w:val="both"/>
        <w:rPr>
          <w:b/>
          <w:color w:val="000000"/>
          <w:sz w:val="8"/>
          <w:u w:val="single"/>
        </w:rPr>
      </w:pPr>
    </w:p>
    <w:p w:rsidR="009C6856" w:rsidRDefault="00211153" w:rsidP="00E96A42">
      <w:pPr>
        <w:autoSpaceDE w:val="0"/>
        <w:autoSpaceDN w:val="0"/>
        <w:adjustRightInd w:val="0"/>
        <w:spacing w:line="276" w:lineRule="auto"/>
        <w:ind w:firstLine="0"/>
        <w:jc w:val="center"/>
        <w:rPr>
          <w:rFonts w:cs="Verdana"/>
          <w:szCs w:val="20"/>
        </w:rPr>
      </w:pPr>
      <w:r>
        <w:rPr>
          <w:rFonts w:cs="Verdana"/>
          <w:b/>
          <w:bCs/>
          <w:szCs w:val="20"/>
        </w:rPr>
        <w:t>Przetarg odbędzie się w dniu 30.05.2025</w:t>
      </w:r>
      <w:r w:rsidR="002C55E4" w:rsidRPr="009C6856">
        <w:rPr>
          <w:rFonts w:cs="Verdana"/>
          <w:b/>
          <w:bCs/>
          <w:szCs w:val="20"/>
        </w:rPr>
        <w:t xml:space="preserve"> r. o godzinie 1</w:t>
      </w:r>
      <w:r w:rsidR="0035607B">
        <w:rPr>
          <w:rFonts w:cs="Verdana"/>
          <w:b/>
          <w:bCs/>
          <w:szCs w:val="20"/>
        </w:rPr>
        <w:t>1</w:t>
      </w:r>
      <w:r w:rsidR="002C55E4" w:rsidRPr="009C6856">
        <w:rPr>
          <w:rFonts w:cs="Verdana"/>
          <w:b/>
          <w:bCs/>
          <w:szCs w:val="20"/>
        </w:rPr>
        <w:t>.</w:t>
      </w:r>
      <w:r w:rsidR="0035607B">
        <w:rPr>
          <w:rFonts w:cs="Verdana"/>
          <w:b/>
          <w:bCs/>
          <w:szCs w:val="20"/>
        </w:rPr>
        <w:t>0</w:t>
      </w:r>
      <w:r w:rsidR="003B26FD">
        <w:rPr>
          <w:rFonts w:cs="Verdana"/>
          <w:b/>
          <w:bCs/>
          <w:szCs w:val="20"/>
        </w:rPr>
        <w:t>0</w:t>
      </w:r>
    </w:p>
    <w:p w:rsidR="003C513A" w:rsidRDefault="002C55E4" w:rsidP="00E96A42">
      <w:pPr>
        <w:autoSpaceDE w:val="0"/>
        <w:autoSpaceDN w:val="0"/>
        <w:adjustRightInd w:val="0"/>
        <w:spacing w:line="276" w:lineRule="auto"/>
        <w:ind w:firstLine="0"/>
        <w:jc w:val="center"/>
        <w:rPr>
          <w:rFonts w:cs="Verdana"/>
          <w:szCs w:val="20"/>
        </w:rPr>
      </w:pPr>
      <w:r w:rsidRPr="009C6856">
        <w:rPr>
          <w:rFonts w:cs="Verdana"/>
          <w:b/>
          <w:bCs/>
          <w:szCs w:val="20"/>
        </w:rPr>
        <w:t>w siedzibie OT KOWR w Gorzowie Wlkp. ul. Myśliborska 32</w:t>
      </w:r>
    </w:p>
    <w:p w:rsidR="00E96A42" w:rsidRPr="00E96A42" w:rsidRDefault="00E96A42" w:rsidP="00E96A42">
      <w:pPr>
        <w:autoSpaceDE w:val="0"/>
        <w:autoSpaceDN w:val="0"/>
        <w:adjustRightInd w:val="0"/>
        <w:spacing w:line="276" w:lineRule="auto"/>
        <w:ind w:firstLine="0"/>
        <w:rPr>
          <w:rFonts w:cs="Verdana"/>
          <w:szCs w:val="20"/>
        </w:rPr>
      </w:pPr>
    </w:p>
    <w:p w:rsidR="00234C82" w:rsidRPr="00234C82" w:rsidRDefault="00234C82" w:rsidP="00E96A42">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color w:val="000000"/>
        </w:rPr>
      </w:pPr>
      <w:r w:rsidRPr="00234C82">
        <w:rPr>
          <w:color w:val="000000"/>
        </w:rPr>
        <w:t>Dzierżawca zobowiązany będzie do ponoszenia, oprócz czynszu dzierżawnego, wszelkich obciążeń publiczno-prawnych związanych z przedmiotem dzierżawy, a obciążających, zgodnie z obowiązującymi przepisami,</w:t>
      </w:r>
      <w:r>
        <w:rPr>
          <w:color w:val="000000"/>
        </w:rPr>
        <w:t xml:space="preserve"> </w:t>
      </w:r>
      <w:r w:rsidRPr="00234C82">
        <w:rPr>
          <w:color w:val="000000"/>
        </w:rPr>
        <w:t xml:space="preserve">właściciela lub posiadacza nieruchomości, w tym podatku od nieruchomości, podatku rolnego </w:t>
      </w:r>
      <w:r w:rsidRPr="00234C82">
        <w:rPr>
          <w:color w:val="000000"/>
        </w:rPr>
        <w:br/>
        <w:t xml:space="preserve">i leśnego, opłat melioracyjnych oraz innych obciążeń związanych z jego posiadaniem. </w:t>
      </w:r>
    </w:p>
    <w:p w:rsidR="002C55E4" w:rsidRPr="002C55E4" w:rsidRDefault="002C55E4" w:rsidP="00E96A42">
      <w:pPr>
        <w:tabs>
          <w:tab w:val="left" w:pos="-1440"/>
          <w:tab w:val="left" w:pos="-720"/>
          <w:tab w:val="left" w:pos="0"/>
          <w:tab w:val="left" w:pos="286"/>
          <w:tab w:val="left" w:pos="516"/>
          <w:tab w:val="left" w:pos="720"/>
          <w:tab w:val="left" w:pos="1152"/>
          <w:tab w:val="left" w:pos="1440"/>
          <w:tab w:val="left" w:pos="1872"/>
          <w:tab w:val="left" w:pos="2160"/>
        </w:tabs>
        <w:spacing w:before="120" w:line="276" w:lineRule="auto"/>
        <w:ind w:firstLine="0"/>
        <w:jc w:val="both"/>
        <w:rPr>
          <w:color w:val="000000"/>
        </w:rPr>
      </w:pPr>
      <w:r w:rsidRPr="002C55E4">
        <w:rPr>
          <w:b/>
          <w:color w:val="000000"/>
          <w:spacing w:val="-3"/>
        </w:rPr>
        <w:t>OSOBY KTÓRE MOGĄ WZIĄĆ UDZIAŁ W PRZETARGU:</w:t>
      </w:r>
    </w:p>
    <w:p w:rsidR="008328C4" w:rsidRDefault="008328C4" w:rsidP="00E96A42">
      <w:pPr>
        <w:suppressAutoHyphens/>
        <w:spacing w:line="276" w:lineRule="auto"/>
        <w:ind w:firstLine="0"/>
        <w:jc w:val="both"/>
        <w:rPr>
          <w:rFonts w:cs="Verdana"/>
          <w:b/>
          <w:lang w:eastAsia="ar-SA"/>
        </w:rPr>
      </w:pPr>
      <w:r w:rsidRPr="008328C4">
        <w:rPr>
          <w:rFonts w:cs="Verdana"/>
          <w:b/>
          <w:lang w:eastAsia="ar-SA"/>
        </w:rPr>
        <w:t xml:space="preserve">W przetargu mogą wziąć udział osoby fizyczne, które są rolnikami indywidualnymi </w:t>
      </w:r>
      <w:r w:rsidRPr="008328C4">
        <w:rPr>
          <w:rFonts w:cs="Verdana"/>
          <w:b/>
          <w:lang w:eastAsia="ar-SA"/>
        </w:rPr>
        <w:br/>
        <w:t xml:space="preserve">w rozumieniu art. 6 ustawy z dnia 11 kwietnia 2003 r. o Kształtowaniu Ustroju Rolnego, zwana </w:t>
      </w:r>
      <w:r w:rsidRPr="008328C4">
        <w:rPr>
          <w:rFonts w:cs="Verdana"/>
          <w:b/>
          <w:lang w:eastAsia="ar-SA"/>
        </w:rPr>
        <w:br/>
        <w:t>w da</w:t>
      </w:r>
      <w:r w:rsidR="008A341C">
        <w:rPr>
          <w:rFonts w:cs="Verdana"/>
          <w:b/>
          <w:lang w:eastAsia="ar-SA"/>
        </w:rPr>
        <w:t>lszej części „UKUR” (Dz. U. 2024r. poz. 423</w:t>
      </w:r>
      <w:r w:rsidRPr="008328C4">
        <w:rPr>
          <w:rFonts w:cs="Verdana"/>
          <w:b/>
          <w:lang w:eastAsia="ar-SA"/>
        </w:rPr>
        <w:t xml:space="preserve"> ze zm.), które spełniają łącznie następujące warunki:   </w:t>
      </w:r>
    </w:p>
    <w:p w:rsidR="00851EA2" w:rsidRPr="0054251F" w:rsidRDefault="00851EA2" w:rsidP="00E96A42">
      <w:pPr>
        <w:suppressAutoHyphens/>
        <w:spacing w:line="276" w:lineRule="auto"/>
        <w:ind w:hanging="284"/>
        <w:jc w:val="both"/>
        <w:rPr>
          <w:rFonts w:cs="Verdana"/>
          <w:sz w:val="10"/>
          <w:lang w:eastAsia="ar-SA"/>
        </w:rPr>
      </w:pPr>
    </w:p>
    <w:p w:rsidR="008328C4" w:rsidRDefault="008328C4" w:rsidP="00620C0C">
      <w:pPr>
        <w:numPr>
          <w:ilvl w:val="0"/>
          <w:numId w:val="5"/>
        </w:numPr>
        <w:tabs>
          <w:tab w:val="clear" w:pos="720"/>
          <w:tab w:val="num" w:pos="284"/>
          <w:tab w:val="left" w:pos="1065"/>
        </w:tabs>
        <w:suppressAutoHyphens/>
        <w:spacing w:line="276" w:lineRule="auto"/>
        <w:ind w:left="284" w:hanging="284"/>
        <w:jc w:val="both"/>
        <w:rPr>
          <w:rFonts w:cs="Verdana"/>
          <w:lang w:eastAsia="ar-SA"/>
        </w:rPr>
      </w:pPr>
      <w:r w:rsidRPr="008328C4">
        <w:rPr>
          <w:rFonts w:cs="Verdana"/>
          <w:lang w:eastAsia="ar-SA"/>
        </w:rPr>
        <w:t>są właścicielami, użytkownikami wieczystymi, samoistnymi posiadaczami lub dzierżawcami nieruchomości rolnych, których łączna powierzchnia użytków rolnych, z uwzględnieniem powierzchni użytków rolnych wchodzących w skład nieruchomości, będącej przedmiotem przetargu, nie przekracza 300 ha.</w:t>
      </w:r>
    </w:p>
    <w:p w:rsidR="00851EA2" w:rsidRPr="008328C4" w:rsidRDefault="00851EA2" w:rsidP="0054251F">
      <w:pPr>
        <w:tabs>
          <w:tab w:val="left" w:pos="1065"/>
        </w:tabs>
        <w:suppressAutoHyphens/>
        <w:spacing w:line="276" w:lineRule="auto"/>
        <w:ind w:left="284" w:firstLine="0"/>
        <w:jc w:val="both"/>
        <w:rPr>
          <w:rFonts w:cs="Verdana"/>
          <w:sz w:val="10"/>
          <w:lang w:eastAsia="ar-SA"/>
        </w:rPr>
      </w:pPr>
    </w:p>
    <w:p w:rsidR="008328C4" w:rsidRPr="008328C4" w:rsidRDefault="008328C4" w:rsidP="006E2638">
      <w:pPr>
        <w:numPr>
          <w:ilvl w:val="0"/>
          <w:numId w:val="5"/>
        </w:numPr>
        <w:tabs>
          <w:tab w:val="clear" w:pos="720"/>
          <w:tab w:val="num" w:pos="284"/>
          <w:tab w:val="left" w:pos="1065"/>
        </w:tabs>
        <w:suppressAutoHyphens/>
        <w:spacing w:line="276" w:lineRule="auto"/>
        <w:ind w:left="284" w:hanging="284"/>
        <w:jc w:val="both"/>
        <w:rPr>
          <w:rFonts w:eastAsia="Calibri" w:cs="TimesNewRoman,Bold"/>
          <w:bCs/>
          <w:lang w:eastAsia="en-US"/>
        </w:rPr>
      </w:pPr>
      <w:r w:rsidRPr="008328C4">
        <w:rPr>
          <w:rFonts w:cs="Verdana"/>
          <w:lang w:eastAsia="ar-SA"/>
        </w:rPr>
        <w:t xml:space="preserve">posiadają kwalifikacje rolnicze określone w art. 6 ust. 2 pkt 2 ustawy z dnia 11 kwietnia 2003 r. </w:t>
      </w:r>
      <w:r w:rsidRPr="008328C4">
        <w:rPr>
          <w:rFonts w:cs="Verdana"/>
          <w:lang w:eastAsia="ar-SA"/>
        </w:rPr>
        <w:br/>
        <w:t xml:space="preserve">o kształtowaniu ustroju rolnego, jeżeli uzyskały: </w:t>
      </w:r>
    </w:p>
    <w:p w:rsidR="008328C4" w:rsidRPr="006E2638" w:rsidRDefault="008328C4" w:rsidP="006E2638">
      <w:pPr>
        <w:pStyle w:val="Akapitzlist"/>
        <w:numPr>
          <w:ilvl w:val="0"/>
          <w:numId w:val="8"/>
        </w:numPr>
        <w:tabs>
          <w:tab w:val="left" w:pos="709"/>
        </w:tabs>
        <w:suppressAutoHyphens/>
        <w:spacing w:after="0" w:line="276" w:lineRule="auto"/>
        <w:jc w:val="both"/>
        <w:rPr>
          <w:rFonts w:cs="TimesNewRoman,Bold"/>
          <w:bCs/>
        </w:rPr>
      </w:pPr>
      <w:r w:rsidRPr="006E2638">
        <w:rPr>
          <w:rFonts w:cs="Verdana"/>
          <w:lang w:eastAsia="ar-SA"/>
        </w:rPr>
        <w:t>wyksztalcenie rolnicze zasadnicze zawodowe, zasadnicze branżowe, średn</w:t>
      </w:r>
      <w:r w:rsidR="00851EA2" w:rsidRPr="006E2638">
        <w:rPr>
          <w:rFonts w:cs="Verdana"/>
          <w:lang w:eastAsia="ar-SA"/>
        </w:rPr>
        <w:t>ie, średnie branżowe                             lub wyższe</w:t>
      </w:r>
      <w:r w:rsidR="00AD626C" w:rsidRPr="006E2638">
        <w:rPr>
          <w:rFonts w:cs="Verdana"/>
          <w:lang w:eastAsia="ar-SA"/>
        </w:rPr>
        <w:t xml:space="preserve">  </w:t>
      </w:r>
      <w:r w:rsidRPr="006E2638">
        <w:rPr>
          <w:rFonts w:cs="Verdana"/>
          <w:lang w:eastAsia="ar-SA"/>
        </w:rPr>
        <w:t>lub</w:t>
      </w:r>
    </w:p>
    <w:p w:rsidR="00851EA2" w:rsidRPr="006E2638" w:rsidRDefault="008328C4" w:rsidP="006E2638">
      <w:pPr>
        <w:pStyle w:val="Akapitzlist"/>
        <w:numPr>
          <w:ilvl w:val="0"/>
          <w:numId w:val="8"/>
        </w:numPr>
        <w:tabs>
          <w:tab w:val="left" w:pos="709"/>
        </w:tabs>
        <w:suppressAutoHyphens/>
        <w:spacing w:line="276" w:lineRule="auto"/>
        <w:jc w:val="both"/>
        <w:rPr>
          <w:rFonts w:cs="TimesNewRoman,Bold"/>
          <w:bCs/>
        </w:rPr>
      </w:pPr>
      <w:r w:rsidRPr="006E2638">
        <w:rPr>
          <w:rFonts w:ascii="Verdana" w:hAnsi="Verdana" w:cs="Verdana"/>
          <w:sz w:val="18"/>
          <w:szCs w:val="18"/>
          <w:lang w:eastAsia="ar-SA"/>
        </w:rPr>
        <w:t>uzyskały tytuł kwalifikacyjny lub tytuł zawodowy, lub tytuł zawodowy mistrza, w zawodzie przydatnym</w:t>
      </w:r>
      <w:r w:rsidR="006E2638" w:rsidRPr="006E2638">
        <w:rPr>
          <w:rFonts w:ascii="Verdana" w:hAnsi="Verdana" w:cs="Verdana"/>
          <w:sz w:val="18"/>
          <w:szCs w:val="18"/>
          <w:lang w:eastAsia="ar-SA"/>
        </w:rPr>
        <w:t xml:space="preserve">     </w:t>
      </w:r>
      <w:r w:rsidRPr="006E2638">
        <w:rPr>
          <w:rFonts w:ascii="Verdana" w:hAnsi="Verdana" w:cs="Verdana"/>
          <w:sz w:val="18"/>
          <w:szCs w:val="18"/>
          <w:lang w:eastAsia="ar-SA"/>
        </w:rPr>
        <w:t xml:space="preserve"> do prowadzenia działalności rolniczej, lub</w:t>
      </w:r>
      <w:r w:rsidR="00851EA2" w:rsidRPr="006E2638">
        <w:rPr>
          <w:rFonts w:ascii="Verdana" w:hAnsi="Verdana" w:cs="Verdana"/>
          <w:sz w:val="18"/>
          <w:szCs w:val="18"/>
          <w:lang w:eastAsia="ar-SA"/>
        </w:rPr>
        <w:t xml:space="preserve"> </w:t>
      </w:r>
    </w:p>
    <w:p w:rsidR="00851EA2" w:rsidRPr="006E2638" w:rsidRDefault="008328C4" w:rsidP="006E2638">
      <w:pPr>
        <w:pStyle w:val="Akapitzlist"/>
        <w:numPr>
          <w:ilvl w:val="0"/>
          <w:numId w:val="8"/>
        </w:numPr>
        <w:tabs>
          <w:tab w:val="left" w:pos="709"/>
        </w:tabs>
        <w:suppressAutoHyphens/>
        <w:spacing w:line="276" w:lineRule="auto"/>
        <w:jc w:val="both"/>
        <w:rPr>
          <w:rFonts w:cs="TimesNewRoman,Bold"/>
          <w:bCs/>
        </w:rPr>
      </w:pPr>
      <w:r w:rsidRPr="006E2638">
        <w:rPr>
          <w:rFonts w:ascii="Verdana" w:hAnsi="Verdana" w:cs="Verdana"/>
          <w:sz w:val="18"/>
          <w:lang w:eastAsia="ar-SA"/>
        </w:rPr>
        <w:t xml:space="preserve">uzyskały wykształcenie wyższe inne niż rolnicze i posiada co najmniej 3 – letni staż pracy </w:t>
      </w:r>
      <w:r w:rsidRPr="006E2638">
        <w:rPr>
          <w:rFonts w:ascii="Verdana" w:hAnsi="Verdana" w:cs="Verdana"/>
          <w:sz w:val="18"/>
          <w:lang w:eastAsia="ar-SA"/>
        </w:rPr>
        <w:br/>
        <w:t xml:space="preserve">w rolnictwie albo wykształcenie wyższe inne niż rolnicze i ukończone studia podyplomowe w zakresie związanych z rolnictwem, albo wykształcenie średnie lub średnie branżowe inne niż rolnicze i posiadają </w:t>
      </w:r>
      <w:r w:rsidR="006E2638" w:rsidRPr="006E2638">
        <w:rPr>
          <w:rFonts w:ascii="Verdana" w:hAnsi="Verdana" w:cs="Verdana"/>
          <w:sz w:val="18"/>
          <w:lang w:eastAsia="ar-SA"/>
        </w:rPr>
        <w:t xml:space="preserve">              </w:t>
      </w:r>
      <w:r w:rsidRPr="006E2638">
        <w:rPr>
          <w:rFonts w:ascii="Verdana" w:hAnsi="Verdana" w:cs="Verdana"/>
          <w:sz w:val="18"/>
          <w:lang w:eastAsia="ar-SA"/>
        </w:rPr>
        <w:t>co najmniej 3- letni staż pracy w rolnictwie, lub</w:t>
      </w:r>
      <w:r w:rsidR="00851EA2" w:rsidRPr="006E2638">
        <w:rPr>
          <w:rFonts w:ascii="Verdana" w:hAnsi="Verdana" w:cs="Verdana"/>
          <w:sz w:val="18"/>
          <w:lang w:eastAsia="ar-SA"/>
        </w:rPr>
        <w:t xml:space="preserve"> </w:t>
      </w:r>
    </w:p>
    <w:p w:rsidR="00851EA2" w:rsidRPr="006E2638" w:rsidRDefault="008328C4" w:rsidP="006E2638">
      <w:pPr>
        <w:pStyle w:val="Akapitzlist"/>
        <w:numPr>
          <w:ilvl w:val="0"/>
          <w:numId w:val="8"/>
        </w:numPr>
        <w:tabs>
          <w:tab w:val="left" w:pos="709"/>
        </w:tabs>
        <w:suppressAutoHyphens/>
        <w:spacing w:line="276" w:lineRule="auto"/>
        <w:jc w:val="both"/>
        <w:rPr>
          <w:rFonts w:cs="TimesNewRoman,Bold"/>
          <w:bCs/>
        </w:rPr>
      </w:pPr>
      <w:r w:rsidRPr="006E2638">
        <w:rPr>
          <w:rFonts w:ascii="Verdana" w:hAnsi="Verdana" w:cs="Verdana"/>
          <w:sz w:val="18"/>
          <w:lang w:eastAsia="ar-SA"/>
        </w:rPr>
        <w:t>posiadają co najmniej 5 – letni staż pracy w rolnictwie.</w:t>
      </w:r>
    </w:p>
    <w:p w:rsidR="008328C4" w:rsidRDefault="008328C4" w:rsidP="0054251F">
      <w:pPr>
        <w:numPr>
          <w:ilvl w:val="0"/>
          <w:numId w:val="5"/>
        </w:numPr>
        <w:tabs>
          <w:tab w:val="clear" w:pos="720"/>
          <w:tab w:val="num" w:pos="284"/>
          <w:tab w:val="left" w:pos="1065"/>
        </w:tabs>
        <w:suppressAutoHyphens/>
        <w:spacing w:line="276" w:lineRule="auto"/>
        <w:ind w:left="284" w:hanging="284"/>
        <w:jc w:val="both"/>
        <w:rPr>
          <w:rFonts w:eastAsia="Calibri" w:cs="TimesNewRoman,Bold"/>
          <w:bCs/>
          <w:lang w:eastAsia="en-US"/>
        </w:rPr>
      </w:pPr>
      <w:r w:rsidRPr="008328C4">
        <w:rPr>
          <w:rFonts w:eastAsia="Calibri" w:cs="TimesNewRoman,Bold"/>
          <w:bCs/>
          <w:lang w:eastAsia="en-US"/>
        </w:rPr>
        <w:t xml:space="preserve">co najmniej od 5 lat zamieszkują w gminie, na obszarze której jest położona jedna </w:t>
      </w:r>
      <w:r w:rsidRPr="008328C4">
        <w:rPr>
          <w:rFonts w:eastAsia="Calibri" w:cs="TimesNewRoman,Bold"/>
          <w:bCs/>
          <w:lang w:eastAsia="en-US"/>
        </w:rPr>
        <w:br/>
        <w:t xml:space="preserve">z nieruchomości rolnych wchodzących w skład gospodarstwa rolnego i prowadzą przez ten okres osobiście gospodarstwo. Do okresu 5 lat zalicza się okres zamieszkiwania w innej gminie bezpośrednio poprzedzający zmianę miejsca zamieszkania, jeżeli w gminie tej jest albo była położona jedna z nieruchomości rolnych wchodzących w skład ich rodzinnego gospodarstwa rolnego. </w:t>
      </w:r>
    </w:p>
    <w:p w:rsidR="00851EA2" w:rsidRPr="008328C4" w:rsidRDefault="00851EA2" w:rsidP="0054251F">
      <w:pPr>
        <w:tabs>
          <w:tab w:val="left" w:pos="1065"/>
        </w:tabs>
        <w:suppressAutoHyphens/>
        <w:spacing w:line="276" w:lineRule="auto"/>
        <w:ind w:left="284" w:firstLine="0"/>
        <w:jc w:val="both"/>
        <w:rPr>
          <w:rFonts w:eastAsia="Calibri" w:cs="TimesNewRoman,Bold"/>
          <w:bCs/>
          <w:sz w:val="10"/>
          <w:lang w:eastAsia="en-US"/>
        </w:rPr>
      </w:pPr>
    </w:p>
    <w:p w:rsidR="00851EA2" w:rsidRDefault="008328C4" w:rsidP="0054251F">
      <w:pPr>
        <w:numPr>
          <w:ilvl w:val="0"/>
          <w:numId w:val="5"/>
        </w:numPr>
        <w:tabs>
          <w:tab w:val="clear" w:pos="720"/>
          <w:tab w:val="num" w:pos="284"/>
          <w:tab w:val="left" w:pos="1065"/>
        </w:tabs>
        <w:suppressAutoHyphens/>
        <w:spacing w:line="276" w:lineRule="auto"/>
        <w:ind w:left="284" w:hanging="284"/>
        <w:jc w:val="both"/>
        <w:rPr>
          <w:rFonts w:eastAsia="Calibri" w:cs="TimesNewRoman,Bold"/>
          <w:bCs/>
          <w:lang w:eastAsia="en-US"/>
        </w:rPr>
      </w:pPr>
      <w:r w:rsidRPr="00061163">
        <w:rPr>
          <w:rFonts w:eastAsia="Calibri" w:cs="TimesNewRoman,Bold"/>
          <w:bCs/>
          <w:lang w:eastAsia="en-US"/>
        </w:rPr>
        <w:t>prowadzą osobiście gospodarstwo</w:t>
      </w:r>
      <w:r>
        <w:rPr>
          <w:rFonts w:eastAsia="Calibri" w:cs="TimesNewRoman,Bold"/>
          <w:bCs/>
          <w:lang w:eastAsia="en-US"/>
        </w:rPr>
        <w:t xml:space="preserve"> rolne</w:t>
      </w:r>
      <w:r w:rsidRPr="00061163">
        <w:rPr>
          <w:rFonts w:eastAsia="Calibri" w:cs="TimesNewRoman,Bold"/>
          <w:bCs/>
          <w:lang w:eastAsia="en-US"/>
        </w:rPr>
        <w:t xml:space="preserve">. Osobiste prowadzenie gospodarstwa w rozumieniu ustawy oznacza </w:t>
      </w:r>
      <w:r>
        <w:rPr>
          <w:rFonts w:eastAsia="Calibri" w:cs="TimesNewRoman,Bold"/>
          <w:bCs/>
          <w:lang w:eastAsia="en-US"/>
        </w:rPr>
        <w:t xml:space="preserve">pracę w tym gospodarstwie, podejmowanie wszelkich decyzji dotyczących prowadzenia działalności rolniczej w tym gospodarstwie. </w:t>
      </w:r>
    </w:p>
    <w:p w:rsidR="00851EA2" w:rsidRPr="00851EA2" w:rsidRDefault="00851EA2" w:rsidP="0054251F">
      <w:pPr>
        <w:tabs>
          <w:tab w:val="left" w:pos="1065"/>
        </w:tabs>
        <w:suppressAutoHyphens/>
        <w:spacing w:line="276" w:lineRule="auto"/>
        <w:ind w:firstLine="0"/>
        <w:jc w:val="both"/>
        <w:rPr>
          <w:rFonts w:eastAsia="Calibri" w:cs="TimesNewRoman,Bold"/>
          <w:bCs/>
          <w:sz w:val="10"/>
          <w:lang w:eastAsia="en-US"/>
        </w:rPr>
      </w:pPr>
    </w:p>
    <w:p w:rsidR="008328C4" w:rsidRPr="0010664A" w:rsidRDefault="008328C4" w:rsidP="0054251F">
      <w:pPr>
        <w:numPr>
          <w:ilvl w:val="0"/>
          <w:numId w:val="5"/>
        </w:numPr>
        <w:tabs>
          <w:tab w:val="clear" w:pos="720"/>
          <w:tab w:val="num" w:pos="284"/>
          <w:tab w:val="left" w:pos="1065"/>
        </w:tabs>
        <w:suppressAutoHyphens/>
        <w:spacing w:line="276" w:lineRule="auto"/>
        <w:ind w:left="284" w:hanging="284"/>
        <w:jc w:val="both"/>
        <w:rPr>
          <w:rFonts w:eastAsia="Calibri" w:cs="TimesNewRoman,Bold"/>
          <w:bCs/>
          <w:color w:val="000000"/>
          <w:lang w:eastAsia="en-US"/>
        </w:rPr>
      </w:pPr>
      <w:r w:rsidRPr="0010664A">
        <w:rPr>
          <w:rFonts w:eastAsia="Calibri" w:cs="TimesNewRoman,Bold"/>
          <w:bCs/>
          <w:color w:val="000000"/>
          <w:lang w:eastAsia="en-US"/>
        </w:rPr>
        <w:t>Wymóg 5 letniego osobistego prowadzenia gospodarstwa rodzinnego lub wymogu dotyczącego okresu zamieszkiwania określonych w art. 6 ust. 1 ustawy o kształtowaniu ustroju rolnego, nie dotyczy osób które:</w:t>
      </w:r>
    </w:p>
    <w:p w:rsidR="008328C4" w:rsidRPr="0010664A" w:rsidRDefault="00B21813" w:rsidP="0054251F">
      <w:pPr>
        <w:suppressAutoHyphens/>
        <w:spacing w:line="276" w:lineRule="auto"/>
        <w:ind w:left="567" w:hanging="283"/>
        <w:jc w:val="both"/>
        <w:rPr>
          <w:rFonts w:eastAsia="Calibri" w:cs="TimesNewRoman,Bold"/>
          <w:bCs/>
          <w:color w:val="000000"/>
          <w:lang w:eastAsia="en-US"/>
        </w:rPr>
      </w:pPr>
      <w:r>
        <w:rPr>
          <w:rFonts w:eastAsia="Calibri" w:cs="TimesNewRoman,Bold"/>
          <w:bCs/>
          <w:color w:val="000000"/>
          <w:lang w:eastAsia="en-US"/>
        </w:rPr>
        <w:t>a)</w:t>
      </w:r>
      <w:r w:rsidR="008328C4" w:rsidRPr="0010664A">
        <w:rPr>
          <w:rFonts w:eastAsia="Calibri" w:cs="TimesNewRoman,Bold"/>
          <w:bCs/>
          <w:color w:val="000000"/>
          <w:lang w:eastAsia="en-US"/>
        </w:rPr>
        <w:tab/>
        <w:t>w dniu ogłoszenia wykazu na stronie podmiotowej Biuletynu Informacji Publicznej Krajowego Ośrodka mają nie więcej niż 40 lat lub</w:t>
      </w:r>
    </w:p>
    <w:p w:rsidR="008328C4" w:rsidRPr="0060509C" w:rsidRDefault="00B21813" w:rsidP="0054251F">
      <w:pPr>
        <w:suppressAutoHyphens/>
        <w:spacing w:line="276" w:lineRule="auto"/>
        <w:ind w:left="567" w:hanging="283"/>
        <w:jc w:val="both"/>
        <w:rPr>
          <w:rFonts w:eastAsia="Calibri" w:cs="TimesNewRoman,Bold"/>
          <w:bCs/>
          <w:color w:val="000000"/>
          <w:lang w:eastAsia="en-US"/>
        </w:rPr>
      </w:pPr>
      <w:r>
        <w:rPr>
          <w:rFonts w:eastAsia="Calibri" w:cs="TimesNewRoman,Bold"/>
          <w:bCs/>
          <w:color w:val="000000"/>
          <w:lang w:eastAsia="en-US"/>
        </w:rPr>
        <w:t>b)</w:t>
      </w:r>
      <w:r w:rsidR="008328C4" w:rsidRPr="0010664A">
        <w:rPr>
          <w:rFonts w:eastAsia="Calibri" w:cs="TimesNewRoman,Bold"/>
          <w:bCs/>
          <w:color w:val="000000"/>
          <w:lang w:eastAsia="en-US"/>
        </w:rPr>
        <w:tab/>
        <w:t>realizują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54251F" w:rsidRDefault="008328C4" w:rsidP="0054251F">
      <w:pPr>
        <w:tabs>
          <w:tab w:val="left" w:pos="-1440"/>
          <w:tab w:val="left" w:pos="-720"/>
          <w:tab w:val="left" w:pos="1440"/>
          <w:tab w:val="left" w:pos="1872"/>
          <w:tab w:val="left" w:pos="2160"/>
        </w:tabs>
        <w:spacing w:before="120" w:line="276" w:lineRule="auto"/>
        <w:ind w:left="284" w:hanging="284"/>
        <w:jc w:val="both"/>
        <w:rPr>
          <w:spacing w:val="-3"/>
        </w:rPr>
      </w:pPr>
      <w:r>
        <w:rPr>
          <w:spacing w:val="-3"/>
        </w:rPr>
        <w:t>6</w:t>
      </w:r>
      <w:r w:rsidR="00B21813">
        <w:rPr>
          <w:spacing w:val="-3"/>
        </w:rPr>
        <w:t xml:space="preserve">. </w:t>
      </w:r>
      <w:r w:rsidRPr="008328C4">
        <w:rPr>
          <w:spacing w:val="-3"/>
        </w:rPr>
        <w:t xml:space="preserve">mają miejsce zamieszkania w gminie </w:t>
      </w:r>
      <w:r w:rsidR="00211153">
        <w:rPr>
          <w:b/>
          <w:spacing w:val="-3"/>
        </w:rPr>
        <w:t>Strzelce Krajeńskie</w:t>
      </w:r>
      <w:r w:rsidRPr="008328C4">
        <w:rPr>
          <w:spacing w:val="-3"/>
        </w:rPr>
        <w:t>, w której położo</w:t>
      </w:r>
      <w:r w:rsidR="00B21813">
        <w:rPr>
          <w:spacing w:val="-3"/>
        </w:rPr>
        <w:t>na jest nieruchomość wystawiana</w:t>
      </w:r>
      <w:r w:rsidR="006E2638">
        <w:rPr>
          <w:spacing w:val="-3"/>
        </w:rPr>
        <w:t xml:space="preserve"> </w:t>
      </w:r>
      <w:r w:rsidRPr="008328C4">
        <w:rPr>
          <w:spacing w:val="-3"/>
        </w:rPr>
        <w:t>do przetargu lub w gminie graniczącej z tą gminą.</w:t>
      </w:r>
    </w:p>
    <w:p w:rsidR="0054251F" w:rsidRDefault="008328C4" w:rsidP="00DF1957">
      <w:pPr>
        <w:tabs>
          <w:tab w:val="left" w:pos="-1440"/>
          <w:tab w:val="left" w:pos="-720"/>
          <w:tab w:val="left" w:pos="1440"/>
          <w:tab w:val="left" w:pos="1872"/>
          <w:tab w:val="left" w:pos="2160"/>
        </w:tabs>
        <w:spacing w:before="120" w:line="276" w:lineRule="auto"/>
        <w:ind w:firstLine="0"/>
        <w:jc w:val="both"/>
        <w:rPr>
          <w:spacing w:val="-3"/>
        </w:rPr>
      </w:pPr>
      <w:r w:rsidRPr="008328C4">
        <w:rPr>
          <w:spacing w:val="-3"/>
        </w:rPr>
        <w:t xml:space="preserve">W przetargu tym </w:t>
      </w:r>
      <w:r w:rsidRPr="008328C4">
        <w:rPr>
          <w:b/>
          <w:spacing w:val="-3"/>
          <w:u w:val="single"/>
        </w:rPr>
        <w:t>nie mogą brać udziału</w:t>
      </w:r>
      <w:r w:rsidRPr="008328C4">
        <w:rPr>
          <w:spacing w:val="-3"/>
        </w:rPr>
        <w:t xml:space="preserve"> osoby (art. 29 ust. 3ba, 3bc, 3bca ustawy o gospodarowaniu nieruchomościami rolnymi Skarbu Państwa), które:</w:t>
      </w:r>
    </w:p>
    <w:p w:rsidR="0054251F" w:rsidRPr="0054251F" w:rsidRDefault="0054251F" w:rsidP="0054251F">
      <w:pPr>
        <w:tabs>
          <w:tab w:val="left" w:pos="-1440"/>
          <w:tab w:val="left" w:pos="-720"/>
          <w:tab w:val="left" w:pos="1440"/>
          <w:tab w:val="left" w:pos="1872"/>
          <w:tab w:val="left" w:pos="2160"/>
        </w:tabs>
        <w:spacing w:line="276" w:lineRule="auto"/>
        <w:ind w:left="284" w:hanging="284"/>
        <w:jc w:val="both"/>
        <w:rPr>
          <w:spacing w:val="-3"/>
          <w:sz w:val="10"/>
        </w:rPr>
      </w:pPr>
    </w:p>
    <w:p w:rsidR="008328C4" w:rsidRPr="008328C4" w:rsidRDefault="00B21813" w:rsidP="006E2638">
      <w:pPr>
        <w:tabs>
          <w:tab w:val="left" w:pos="-1440"/>
          <w:tab w:val="left" w:pos="-720"/>
          <w:tab w:val="left" w:pos="516"/>
          <w:tab w:val="left" w:pos="720"/>
          <w:tab w:val="left" w:pos="1152"/>
          <w:tab w:val="left" w:pos="1440"/>
          <w:tab w:val="left" w:pos="1872"/>
          <w:tab w:val="left" w:pos="2160"/>
        </w:tabs>
        <w:spacing w:line="276" w:lineRule="auto"/>
        <w:ind w:left="284" w:hanging="284"/>
        <w:jc w:val="both"/>
        <w:rPr>
          <w:spacing w:val="-3"/>
        </w:rPr>
      </w:pPr>
      <w:r w:rsidRPr="00B21813">
        <w:rPr>
          <w:spacing w:val="-3"/>
        </w:rPr>
        <w:t xml:space="preserve">1. </w:t>
      </w:r>
      <w:r w:rsidR="008328C4" w:rsidRPr="008328C4">
        <w:rPr>
          <w:spacing w:val="-3"/>
        </w:rPr>
        <w:t xml:space="preserve">mają zaległości z tytułu zobowiązań finansowych wobec KOWR, Skarbu Państwa, jednostek samorządu terytorialnego, Zakładu Ubezpieczeń Społecznych lub Kasy Rolniczego Ubezpieczenia Społecznego, </w:t>
      </w:r>
      <w:r w:rsidR="008328C4" w:rsidRPr="008328C4">
        <w:rPr>
          <w:spacing w:val="-3"/>
        </w:rPr>
        <w:br/>
        <w:t xml:space="preserve">a w szczególności zalegają z uiszczeniem podatków, opłat lub składek na ubezpieczenia społeczne </w:t>
      </w:r>
      <w:r w:rsidR="008328C4" w:rsidRPr="00B21813">
        <w:rPr>
          <w:spacing w:val="-3"/>
        </w:rPr>
        <w:t xml:space="preserve">                              </w:t>
      </w:r>
      <w:r w:rsidR="008328C4" w:rsidRPr="008328C4">
        <w:rPr>
          <w:spacing w:val="-3"/>
        </w:rPr>
        <w:t>lub zdrowotne, z wyjątkiem przypadków gdy uzyskały one przewidziane prawem zwolnienie, odroczenie, rozłożenie na raty zaległych płatności lub wstrzymanie w całości wykonania decyzji właściwego o</w:t>
      </w:r>
      <w:r w:rsidR="006E2638">
        <w:rPr>
          <w:spacing w:val="-3"/>
        </w:rPr>
        <w:t>rganu;</w:t>
      </w:r>
    </w:p>
    <w:p w:rsidR="00B21813" w:rsidRPr="00B21813" w:rsidRDefault="008328C4" w:rsidP="006E2638">
      <w:pPr>
        <w:pStyle w:val="Akapitzlist"/>
        <w:numPr>
          <w:ilvl w:val="0"/>
          <w:numId w:val="7"/>
        </w:numPr>
        <w:tabs>
          <w:tab w:val="left" w:pos="-1440"/>
          <w:tab w:val="left" w:pos="-720"/>
          <w:tab w:val="left" w:pos="426"/>
          <w:tab w:val="left" w:pos="1152"/>
          <w:tab w:val="left" w:pos="1440"/>
          <w:tab w:val="left" w:pos="1872"/>
          <w:tab w:val="left" w:pos="2160"/>
        </w:tabs>
        <w:spacing w:line="276" w:lineRule="auto"/>
        <w:ind w:left="284" w:hanging="284"/>
        <w:jc w:val="both"/>
        <w:rPr>
          <w:rFonts w:ascii="Verdana" w:hAnsi="Verdana"/>
          <w:color w:val="000000"/>
          <w:spacing w:val="-3"/>
          <w:sz w:val="18"/>
          <w:szCs w:val="18"/>
        </w:rPr>
      </w:pPr>
      <w:r w:rsidRPr="00B21813">
        <w:rPr>
          <w:rFonts w:ascii="Verdana" w:hAnsi="Verdana"/>
          <w:sz w:val="18"/>
          <w:szCs w:val="18"/>
        </w:rPr>
        <w:t xml:space="preserve">władają lub </w:t>
      </w:r>
      <w:r w:rsidR="006E2638" w:rsidRPr="00B21813">
        <w:rPr>
          <w:rFonts w:ascii="Verdana" w:hAnsi="Verdana"/>
          <w:color w:val="000000"/>
          <w:sz w:val="18"/>
          <w:szCs w:val="18"/>
        </w:rPr>
        <w:t>w okresie 5 lat przed dniem ogłoszenia przetargu</w:t>
      </w:r>
      <w:r w:rsidR="006E2638" w:rsidRPr="00B21813">
        <w:rPr>
          <w:rFonts w:ascii="Verdana" w:hAnsi="Verdana"/>
          <w:sz w:val="18"/>
          <w:szCs w:val="18"/>
        </w:rPr>
        <w:t xml:space="preserve"> </w:t>
      </w:r>
      <w:r w:rsidRPr="00B21813">
        <w:rPr>
          <w:rFonts w:ascii="Verdana" w:hAnsi="Verdana"/>
          <w:sz w:val="18"/>
          <w:szCs w:val="18"/>
        </w:rPr>
        <w:t>władały nieruchomościami Zasobu bez tytułu prawnego i mimo wezwania Krajowego Ośrodka nieruchomości tych nie opuściły albo pod</w:t>
      </w:r>
      <w:r w:rsidR="006E2638">
        <w:rPr>
          <w:rFonts w:ascii="Verdana" w:hAnsi="Verdana"/>
          <w:sz w:val="18"/>
          <w:szCs w:val="18"/>
        </w:rPr>
        <w:t xml:space="preserve">mioty, w których                 są wspólnikami bądź </w:t>
      </w:r>
      <w:r w:rsidRPr="00B21813">
        <w:rPr>
          <w:rFonts w:ascii="Verdana" w:hAnsi="Verdana"/>
          <w:sz w:val="18"/>
          <w:szCs w:val="18"/>
        </w:rPr>
        <w:t>w organach</w:t>
      </w:r>
      <w:r w:rsidR="006E2638">
        <w:rPr>
          <w:rFonts w:ascii="Verdana" w:hAnsi="Verdana"/>
          <w:sz w:val="18"/>
          <w:szCs w:val="18"/>
        </w:rPr>
        <w:t>,</w:t>
      </w:r>
      <w:r w:rsidRPr="00B21813">
        <w:rPr>
          <w:rFonts w:ascii="Verdana" w:hAnsi="Verdana"/>
          <w:sz w:val="18"/>
          <w:szCs w:val="18"/>
        </w:rPr>
        <w:t xml:space="preserve"> których uczestniczą osoby, które władają lub </w:t>
      </w:r>
      <w:r w:rsidR="006E2638" w:rsidRPr="006E2638">
        <w:rPr>
          <w:rFonts w:ascii="Verdana" w:hAnsi="Verdana"/>
          <w:sz w:val="18"/>
          <w:szCs w:val="18"/>
        </w:rPr>
        <w:t xml:space="preserve">w okresie 5 lat przed dniem ogłoszenia przetargu </w:t>
      </w:r>
      <w:r w:rsidRPr="00B21813">
        <w:rPr>
          <w:rFonts w:ascii="Verdana" w:hAnsi="Verdana"/>
          <w:sz w:val="18"/>
          <w:szCs w:val="18"/>
        </w:rPr>
        <w:t>władały nieruchomościami Zasobu bez tytułu prawnego i mimo wezwania Krajowego Ośrodka nieruchomości tych nie opuściły</w:t>
      </w:r>
      <w:r w:rsidR="006E2638">
        <w:rPr>
          <w:rFonts w:ascii="Verdana" w:hAnsi="Verdana"/>
          <w:sz w:val="18"/>
          <w:szCs w:val="18"/>
        </w:rPr>
        <w:t>;</w:t>
      </w:r>
    </w:p>
    <w:p w:rsidR="00B21813" w:rsidRPr="00B21813" w:rsidRDefault="008328C4" w:rsidP="006E2638">
      <w:pPr>
        <w:pStyle w:val="Akapitzlist"/>
        <w:numPr>
          <w:ilvl w:val="0"/>
          <w:numId w:val="7"/>
        </w:numPr>
        <w:tabs>
          <w:tab w:val="left" w:pos="-1440"/>
          <w:tab w:val="left" w:pos="-720"/>
          <w:tab w:val="left" w:pos="516"/>
          <w:tab w:val="left" w:pos="1152"/>
          <w:tab w:val="left" w:pos="1440"/>
          <w:tab w:val="left" w:pos="1872"/>
          <w:tab w:val="left" w:pos="2160"/>
        </w:tabs>
        <w:spacing w:line="276" w:lineRule="auto"/>
        <w:ind w:left="284" w:hanging="284"/>
        <w:jc w:val="both"/>
        <w:rPr>
          <w:rFonts w:ascii="Verdana" w:hAnsi="Verdana"/>
          <w:color w:val="000000"/>
          <w:spacing w:val="-3"/>
          <w:sz w:val="18"/>
          <w:szCs w:val="18"/>
        </w:rPr>
      </w:pPr>
      <w:r w:rsidRPr="00B21813">
        <w:rPr>
          <w:rFonts w:ascii="Verdana" w:hAnsi="Verdana"/>
          <w:spacing w:val="-3"/>
          <w:sz w:val="18"/>
          <w:szCs w:val="18"/>
        </w:rPr>
        <w:t xml:space="preserve">kiedykolwiek nabyły z Zasobu nieruchomości o powierzchni łącznej co najmniej 300 ha użytków rolnych, </w:t>
      </w:r>
      <w:r w:rsidR="006E2638">
        <w:rPr>
          <w:rFonts w:ascii="Verdana" w:hAnsi="Verdana"/>
          <w:spacing w:val="-3"/>
          <w:sz w:val="18"/>
          <w:szCs w:val="18"/>
        </w:rPr>
        <w:t xml:space="preserve">                      </w:t>
      </w:r>
      <w:r w:rsidRPr="00B21813">
        <w:rPr>
          <w:rFonts w:ascii="Verdana" w:hAnsi="Verdana"/>
          <w:spacing w:val="-3"/>
          <w:sz w:val="18"/>
          <w:szCs w:val="18"/>
        </w:rPr>
        <w:t>przy czym do powierzchni tej wlicza się powierzchnię użytków</w:t>
      </w:r>
      <w:r w:rsidR="006E2638">
        <w:rPr>
          <w:rFonts w:ascii="Verdana" w:hAnsi="Verdana"/>
          <w:spacing w:val="-3"/>
          <w:sz w:val="18"/>
          <w:szCs w:val="18"/>
        </w:rPr>
        <w:t xml:space="preserve"> rolnych, które zostały nabyte </w:t>
      </w:r>
      <w:r w:rsidRPr="00B21813">
        <w:rPr>
          <w:rFonts w:ascii="Verdana" w:hAnsi="Verdana"/>
          <w:spacing w:val="-3"/>
          <w:sz w:val="18"/>
          <w:szCs w:val="18"/>
        </w:rPr>
        <w:t>z Zasobu, a następnie zbyte, chyba że zbycie nastąpiło na cele publiczne, o których mowa w art. 6 ustawy</w:t>
      </w:r>
      <w:r w:rsidR="003D7D21">
        <w:rPr>
          <w:rFonts w:ascii="Verdana" w:hAnsi="Verdana"/>
          <w:spacing w:val="-3"/>
          <w:sz w:val="18"/>
          <w:szCs w:val="18"/>
        </w:rPr>
        <w:t xml:space="preserve"> </w:t>
      </w:r>
      <w:r w:rsidRPr="00B21813">
        <w:rPr>
          <w:rFonts w:ascii="Verdana" w:hAnsi="Verdana"/>
          <w:spacing w:val="-3"/>
          <w:sz w:val="18"/>
          <w:szCs w:val="18"/>
        </w:rPr>
        <w:t xml:space="preserve">z dnia 21 sierpnia 1997 r. </w:t>
      </w:r>
      <w:r w:rsidR="006E2638">
        <w:rPr>
          <w:rFonts w:ascii="Verdana" w:hAnsi="Verdana"/>
          <w:spacing w:val="-3"/>
          <w:sz w:val="18"/>
          <w:szCs w:val="18"/>
        </w:rPr>
        <w:t xml:space="preserve">               </w:t>
      </w:r>
      <w:r w:rsidRPr="00B21813">
        <w:rPr>
          <w:rFonts w:ascii="Verdana" w:hAnsi="Verdana"/>
          <w:spacing w:val="-3"/>
          <w:sz w:val="18"/>
          <w:szCs w:val="18"/>
        </w:rPr>
        <w:t>o gospodarce nieruchomościami (Dz. U. 2023 poz. 344 ze zm.), lub w przypadku</w:t>
      </w:r>
      <w:r w:rsidR="006E2638">
        <w:rPr>
          <w:rFonts w:ascii="Verdana" w:hAnsi="Verdana"/>
          <w:spacing w:val="-3"/>
          <w:sz w:val="18"/>
          <w:szCs w:val="18"/>
        </w:rPr>
        <w:t xml:space="preserve"> określonym w art. 32b ust. 1;</w:t>
      </w:r>
    </w:p>
    <w:p w:rsidR="00B21813" w:rsidRPr="00B21813" w:rsidRDefault="008328C4" w:rsidP="006E2638">
      <w:pPr>
        <w:pStyle w:val="Akapitzlist"/>
        <w:numPr>
          <w:ilvl w:val="0"/>
          <w:numId w:val="7"/>
        </w:numPr>
        <w:tabs>
          <w:tab w:val="left" w:pos="-1440"/>
          <w:tab w:val="left" w:pos="-720"/>
          <w:tab w:val="left" w:pos="516"/>
          <w:tab w:val="left" w:pos="1152"/>
          <w:tab w:val="left" w:pos="1440"/>
          <w:tab w:val="left" w:pos="1872"/>
          <w:tab w:val="left" w:pos="2160"/>
        </w:tabs>
        <w:spacing w:line="276" w:lineRule="auto"/>
        <w:ind w:left="284" w:hanging="284"/>
        <w:jc w:val="both"/>
        <w:rPr>
          <w:rFonts w:ascii="Verdana" w:hAnsi="Verdana"/>
          <w:color w:val="000000"/>
          <w:spacing w:val="-3"/>
          <w:sz w:val="18"/>
          <w:szCs w:val="18"/>
        </w:rPr>
      </w:pPr>
      <w:r w:rsidRPr="00B21813">
        <w:rPr>
          <w:rFonts w:ascii="Verdana" w:hAnsi="Verdana"/>
          <w:spacing w:val="-3"/>
          <w:sz w:val="18"/>
          <w:szCs w:val="18"/>
        </w:rPr>
        <w:t>(</w:t>
      </w:r>
      <w:r w:rsidRPr="00B21813">
        <w:rPr>
          <w:rFonts w:ascii="Verdana" w:hAnsi="Verdana"/>
          <w:i/>
          <w:spacing w:val="-3"/>
          <w:sz w:val="18"/>
          <w:szCs w:val="18"/>
        </w:rPr>
        <w:t xml:space="preserve">dotyczy osób które po dniu 29.04.2016 r. nabyły nieruchomości Zasobu w ramach pierwszeństwa nabycia lub </w:t>
      </w:r>
      <w:r w:rsidR="006E2638">
        <w:rPr>
          <w:rFonts w:ascii="Verdana" w:hAnsi="Verdana"/>
          <w:i/>
          <w:spacing w:val="-3"/>
          <w:sz w:val="18"/>
          <w:szCs w:val="18"/>
        </w:rPr>
        <w:t xml:space="preserve">                 </w:t>
      </w:r>
      <w:r w:rsidRPr="00B21813">
        <w:rPr>
          <w:rFonts w:ascii="Verdana" w:hAnsi="Verdana"/>
          <w:i/>
          <w:spacing w:val="-3"/>
          <w:sz w:val="18"/>
          <w:szCs w:val="18"/>
        </w:rPr>
        <w:t>w przetargu ograniczonym lub z rozłożeniem ceny sprzedaży na raty</w:t>
      </w:r>
      <w:r w:rsidRPr="00B21813">
        <w:rPr>
          <w:rFonts w:ascii="Verdana" w:hAnsi="Verdana"/>
          <w:spacing w:val="-3"/>
          <w:sz w:val="18"/>
          <w:szCs w:val="18"/>
        </w:rPr>
        <w:t>) naruszyły chociażby jedno z postanowień umowy określonych w art. 29a ust. 1 pkt 1 lub 2, lub 3 ustawy o GNRSP</w:t>
      </w:r>
      <w:r w:rsidR="006E2638">
        <w:rPr>
          <w:rFonts w:ascii="Verdana" w:hAnsi="Verdana"/>
          <w:spacing w:val="-3"/>
          <w:sz w:val="18"/>
          <w:szCs w:val="18"/>
        </w:rPr>
        <w:t>;</w:t>
      </w:r>
    </w:p>
    <w:p w:rsidR="00B21813" w:rsidRPr="00B21813" w:rsidRDefault="008328C4" w:rsidP="006E2638">
      <w:pPr>
        <w:pStyle w:val="Akapitzlist"/>
        <w:numPr>
          <w:ilvl w:val="0"/>
          <w:numId w:val="7"/>
        </w:numPr>
        <w:tabs>
          <w:tab w:val="left" w:pos="-1440"/>
          <w:tab w:val="left" w:pos="-720"/>
          <w:tab w:val="left" w:pos="516"/>
          <w:tab w:val="left" w:pos="1152"/>
          <w:tab w:val="left" w:pos="1440"/>
          <w:tab w:val="left" w:pos="1872"/>
          <w:tab w:val="left" w:pos="2160"/>
        </w:tabs>
        <w:spacing w:line="276" w:lineRule="auto"/>
        <w:ind w:left="284" w:hanging="284"/>
        <w:jc w:val="both"/>
        <w:rPr>
          <w:rFonts w:ascii="Verdana" w:hAnsi="Verdana"/>
          <w:color w:val="000000"/>
          <w:spacing w:val="-3"/>
          <w:sz w:val="18"/>
          <w:szCs w:val="18"/>
        </w:rPr>
      </w:pPr>
      <w:r w:rsidRPr="00B21813">
        <w:rPr>
          <w:rFonts w:ascii="Verdana" w:hAnsi="Verdana"/>
          <w:spacing w:val="-3"/>
          <w:sz w:val="18"/>
          <w:szCs w:val="18"/>
        </w:rPr>
        <w:t xml:space="preserve">w dniu opublikowania wykazu, o którym mowa w art. 28 ust. 1, na stronie podmiotowej Biuletynu Informacji Publicznej </w:t>
      </w:r>
      <w:r w:rsidR="00B21813" w:rsidRPr="00B21813">
        <w:rPr>
          <w:rFonts w:ascii="Verdana" w:hAnsi="Verdana"/>
          <w:spacing w:val="-3"/>
          <w:sz w:val="18"/>
          <w:szCs w:val="18"/>
        </w:rPr>
        <w:t xml:space="preserve">KOWR </w:t>
      </w:r>
      <w:r w:rsidRPr="00B21813">
        <w:rPr>
          <w:rFonts w:ascii="Verdana" w:hAnsi="Verdana"/>
          <w:spacing w:val="-3"/>
          <w:sz w:val="18"/>
          <w:szCs w:val="18"/>
        </w:rPr>
        <w:t>tj. w dniu</w:t>
      </w:r>
      <w:r w:rsidRPr="00B21813">
        <w:rPr>
          <w:rFonts w:ascii="Verdana" w:hAnsi="Verdana"/>
          <w:b/>
          <w:spacing w:val="-3"/>
          <w:sz w:val="18"/>
          <w:szCs w:val="18"/>
        </w:rPr>
        <w:t xml:space="preserve"> </w:t>
      </w:r>
      <w:r w:rsidR="00211153">
        <w:rPr>
          <w:rFonts w:ascii="Verdana" w:hAnsi="Verdana"/>
          <w:b/>
          <w:spacing w:val="-3"/>
          <w:sz w:val="18"/>
          <w:szCs w:val="18"/>
        </w:rPr>
        <w:t>14</w:t>
      </w:r>
      <w:r w:rsidR="00451FC3">
        <w:rPr>
          <w:rFonts w:ascii="Verdana" w:hAnsi="Verdana"/>
          <w:b/>
          <w:spacing w:val="-3"/>
          <w:sz w:val="18"/>
          <w:szCs w:val="18"/>
        </w:rPr>
        <w:t>.0</w:t>
      </w:r>
      <w:r w:rsidR="00211153">
        <w:rPr>
          <w:rFonts w:ascii="Verdana" w:hAnsi="Verdana"/>
          <w:b/>
          <w:spacing w:val="-3"/>
          <w:sz w:val="18"/>
          <w:szCs w:val="18"/>
        </w:rPr>
        <w:t>3</w:t>
      </w:r>
      <w:r w:rsidRPr="00B21813">
        <w:rPr>
          <w:rFonts w:ascii="Verdana" w:hAnsi="Verdana"/>
          <w:b/>
          <w:spacing w:val="-3"/>
          <w:sz w:val="18"/>
          <w:szCs w:val="18"/>
        </w:rPr>
        <w:t>.202</w:t>
      </w:r>
      <w:r w:rsidR="00211153">
        <w:rPr>
          <w:rFonts w:ascii="Verdana" w:hAnsi="Verdana"/>
          <w:b/>
          <w:spacing w:val="-3"/>
          <w:sz w:val="18"/>
          <w:szCs w:val="18"/>
        </w:rPr>
        <w:t>5</w:t>
      </w:r>
      <w:r w:rsidR="00B21813" w:rsidRPr="00B21813">
        <w:rPr>
          <w:rFonts w:ascii="Verdana" w:hAnsi="Verdana"/>
          <w:b/>
          <w:spacing w:val="-3"/>
          <w:sz w:val="18"/>
          <w:szCs w:val="18"/>
        </w:rPr>
        <w:t xml:space="preserve"> </w:t>
      </w:r>
      <w:r w:rsidRPr="00B21813">
        <w:rPr>
          <w:rFonts w:ascii="Verdana" w:hAnsi="Verdana"/>
          <w:b/>
          <w:spacing w:val="-3"/>
          <w:sz w:val="18"/>
          <w:szCs w:val="18"/>
        </w:rPr>
        <w:t>r.</w:t>
      </w:r>
      <w:r w:rsidRPr="00B21813">
        <w:rPr>
          <w:rFonts w:ascii="Verdana" w:hAnsi="Verdana"/>
          <w:spacing w:val="-3"/>
          <w:sz w:val="18"/>
          <w:szCs w:val="18"/>
        </w:rPr>
        <w:t xml:space="preserve"> posiadały udziały lub akcje w spółkach prawa handlowego będących właścicielami nieruchomości rolnych lub w spółce zależnej lub dominującej, w rozumieniu ustawy z dnia 15 września 2000 r. – Kodeks spółek handlowych (</w:t>
      </w:r>
      <w:r w:rsidR="00B21813" w:rsidRPr="00B21813">
        <w:rPr>
          <w:rFonts w:ascii="Verdana" w:hAnsi="Verdana"/>
          <w:sz w:val="18"/>
          <w:szCs w:val="18"/>
        </w:rPr>
        <w:t xml:space="preserve">Dz. U. </w:t>
      </w:r>
      <w:r w:rsidRPr="00B21813">
        <w:rPr>
          <w:rFonts w:ascii="Verdana" w:hAnsi="Verdana"/>
          <w:sz w:val="18"/>
          <w:szCs w:val="18"/>
        </w:rPr>
        <w:t>z 2022 r. poz. 1467 ze zm.</w:t>
      </w:r>
      <w:r w:rsidRPr="00B21813">
        <w:rPr>
          <w:rFonts w:ascii="Verdana" w:hAnsi="Verdana"/>
          <w:spacing w:val="-3"/>
          <w:sz w:val="18"/>
          <w:szCs w:val="18"/>
        </w:rPr>
        <w:t xml:space="preserve">), w stosunku do takiej spółki, </w:t>
      </w:r>
      <w:r w:rsidR="00B21813" w:rsidRPr="00B21813">
        <w:rPr>
          <w:rFonts w:ascii="Verdana" w:hAnsi="Verdana"/>
          <w:spacing w:val="-3"/>
          <w:sz w:val="18"/>
          <w:szCs w:val="18"/>
        </w:rPr>
        <w:t xml:space="preserve">             </w:t>
      </w:r>
      <w:r w:rsidRPr="00B21813">
        <w:rPr>
          <w:rFonts w:ascii="Verdana" w:hAnsi="Verdana"/>
          <w:spacing w:val="-3"/>
          <w:sz w:val="18"/>
          <w:szCs w:val="18"/>
        </w:rPr>
        <w:t>z wyjątkiem:</w:t>
      </w:r>
    </w:p>
    <w:p w:rsidR="008328C4" w:rsidRPr="00B21813" w:rsidRDefault="008328C4" w:rsidP="0054251F">
      <w:pPr>
        <w:pStyle w:val="Akapitzlist"/>
        <w:numPr>
          <w:ilvl w:val="0"/>
          <w:numId w:val="6"/>
        </w:numPr>
        <w:tabs>
          <w:tab w:val="left" w:pos="-1440"/>
          <w:tab w:val="left" w:pos="-720"/>
          <w:tab w:val="left" w:pos="516"/>
          <w:tab w:val="left" w:pos="1152"/>
          <w:tab w:val="left" w:pos="1440"/>
          <w:tab w:val="left" w:pos="1872"/>
          <w:tab w:val="left" w:pos="2160"/>
        </w:tabs>
        <w:spacing w:line="276" w:lineRule="auto"/>
        <w:ind w:left="567" w:hanging="283"/>
        <w:jc w:val="both"/>
        <w:rPr>
          <w:rFonts w:ascii="Verdana" w:hAnsi="Verdana"/>
          <w:color w:val="000000"/>
          <w:spacing w:val="-3"/>
          <w:sz w:val="18"/>
          <w:szCs w:val="18"/>
        </w:rPr>
      </w:pPr>
      <w:r w:rsidRPr="00B21813">
        <w:rPr>
          <w:rFonts w:ascii="Verdana" w:hAnsi="Verdana"/>
          <w:spacing w:val="-3"/>
          <w:sz w:val="18"/>
          <w:szCs w:val="18"/>
        </w:rPr>
        <w:t xml:space="preserve">akcji dopuszczonych do obrotu na rynku giełdowym w rozumieniu ustawy z dnia 29 lipca 2005 r. o obrocie instrumentami finansowymi (t.j. </w:t>
      </w:r>
      <w:r w:rsidRPr="00B21813">
        <w:rPr>
          <w:rFonts w:ascii="Verdana" w:hAnsi="Verdana"/>
          <w:sz w:val="18"/>
          <w:szCs w:val="18"/>
        </w:rPr>
        <w:t>Dz. U. z 2023 r. poz. 646),</w:t>
      </w:r>
      <w:r w:rsidRPr="00B21813">
        <w:rPr>
          <w:rFonts w:ascii="Verdana" w:hAnsi="Verdana"/>
          <w:spacing w:val="-3"/>
          <w:sz w:val="18"/>
          <w:szCs w:val="18"/>
        </w:rPr>
        <w:t xml:space="preserve"> </w:t>
      </w:r>
    </w:p>
    <w:p w:rsidR="00DF1957" w:rsidRPr="00F40C07" w:rsidRDefault="008328C4" w:rsidP="009C0BF8">
      <w:pPr>
        <w:pStyle w:val="Akapitzlist"/>
        <w:numPr>
          <w:ilvl w:val="0"/>
          <w:numId w:val="6"/>
        </w:numPr>
        <w:tabs>
          <w:tab w:val="left" w:pos="-1440"/>
          <w:tab w:val="left" w:pos="-720"/>
          <w:tab w:val="left" w:pos="516"/>
          <w:tab w:val="left" w:pos="720"/>
          <w:tab w:val="left" w:pos="1152"/>
          <w:tab w:val="left" w:pos="1440"/>
          <w:tab w:val="left" w:pos="1872"/>
          <w:tab w:val="left" w:pos="2160"/>
        </w:tabs>
        <w:spacing w:line="276" w:lineRule="auto"/>
        <w:ind w:left="567" w:hanging="283"/>
        <w:jc w:val="both"/>
        <w:rPr>
          <w:rFonts w:ascii="Verdana" w:hAnsi="Verdana"/>
          <w:spacing w:val="-3"/>
          <w:sz w:val="18"/>
          <w:szCs w:val="18"/>
        </w:rPr>
      </w:pPr>
      <w:r w:rsidRPr="00B21813">
        <w:rPr>
          <w:rFonts w:ascii="Verdana" w:hAnsi="Verdana"/>
          <w:spacing w:val="-3"/>
          <w:sz w:val="18"/>
          <w:szCs w:val="18"/>
        </w:rPr>
        <w:t xml:space="preserve">akcji lub udziałów w spółce, będącej grupą producentów rolnych, o której mowa w ustawie z dnia 15 września 2000 r. o grupach producentów rolnych i ich związkach oraz o zmianie innych ustaw </w:t>
      </w:r>
      <w:r w:rsidRPr="00B21813">
        <w:rPr>
          <w:rFonts w:ascii="Verdana" w:hAnsi="Verdana"/>
          <w:spacing w:val="-3"/>
          <w:sz w:val="18"/>
          <w:szCs w:val="18"/>
        </w:rPr>
        <w:br/>
        <w:t>(t. j. Dz. U. z 2023 poz.1145)</w:t>
      </w:r>
      <w:r w:rsidR="009C0BF8">
        <w:rPr>
          <w:rFonts w:ascii="Verdana" w:hAnsi="Verdana"/>
          <w:spacing w:val="-3"/>
          <w:sz w:val="18"/>
          <w:szCs w:val="18"/>
        </w:rPr>
        <w:t>.</w:t>
      </w:r>
    </w:p>
    <w:p w:rsidR="00F40C07" w:rsidRPr="009C4C6A" w:rsidRDefault="00F40C07" w:rsidP="00F40C07">
      <w:pPr>
        <w:tabs>
          <w:tab w:val="left" w:pos="-1440"/>
          <w:tab w:val="left" w:pos="516"/>
          <w:tab w:val="left" w:pos="720"/>
          <w:tab w:val="left" w:pos="851"/>
          <w:tab w:val="left" w:pos="1418"/>
          <w:tab w:val="left" w:pos="1872"/>
          <w:tab w:val="left" w:pos="2160"/>
        </w:tabs>
        <w:spacing w:line="312" w:lineRule="auto"/>
        <w:ind w:left="284" w:hanging="284"/>
        <w:jc w:val="both"/>
        <w:rPr>
          <w:color w:val="000000" w:themeColor="text1"/>
          <w:spacing w:val="-3"/>
        </w:rPr>
      </w:pPr>
      <w:r w:rsidRPr="00F40C07">
        <w:rPr>
          <w:spacing w:val="-3"/>
        </w:rPr>
        <w:t>6</w:t>
      </w:r>
      <w:r>
        <w:rPr>
          <w:spacing w:val="-3"/>
        </w:rPr>
        <w:t>.</w:t>
      </w:r>
      <w:r w:rsidRPr="009C4C6A">
        <w:rPr>
          <w:i/>
          <w:color w:val="000000" w:themeColor="text1"/>
          <w:spacing w:val="-3"/>
        </w:rPr>
        <w:tab/>
      </w:r>
      <w:r w:rsidRPr="009C4C6A">
        <w:rPr>
          <w:bCs/>
          <w:color w:val="000000" w:themeColor="text1"/>
        </w:rPr>
        <w:t xml:space="preserve"> </w:t>
      </w:r>
      <w:r w:rsidRPr="009C4C6A">
        <w:rPr>
          <w:bCs/>
          <w:color w:val="000000" w:themeColor="text1"/>
          <w:spacing w:val="-3"/>
        </w:rPr>
        <w:t xml:space="preserve">KOWR zastrzega, że ta sama osoba nie może brać udziału w więcej niż jednym przetargu zorganizowanym w dniu </w:t>
      </w:r>
      <w:r w:rsidR="001403A6">
        <w:rPr>
          <w:bCs/>
          <w:color w:val="000000" w:themeColor="text1"/>
          <w:spacing w:val="-3"/>
        </w:rPr>
        <w:t>30.05.2025</w:t>
      </w:r>
      <w:bookmarkStart w:id="0" w:name="_GoBack"/>
      <w:bookmarkEnd w:id="0"/>
      <w:r w:rsidRPr="009C4C6A">
        <w:rPr>
          <w:bCs/>
          <w:color w:val="000000" w:themeColor="text1"/>
          <w:spacing w:val="-3"/>
        </w:rPr>
        <w:t xml:space="preserve">r., w przypadku gdy w jednym z przetargów </w:t>
      </w:r>
      <w:r w:rsidRPr="009C4C6A">
        <w:rPr>
          <w:color w:val="000000" w:themeColor="text1"/>
          <w:spacing w:val="-3"/>
        </w:rPr>
        <w:t>znajdujących się na terenie jednego obrębu ewidencyjnego</w:t>
      </w:r>
      <w:r w:rsidRPr="009C4C6A">
        <w:rPr>
          <w:bCs/>
          <w:color w:val="000000" w:themeColor="text1"/>
          <w:spacing w:val="-3"/>
        </w:rPr>
        <w:t>, osoba ta została wyłoniona jako kandydat na dzierżawcę</w:t>
      </w:r>
      <w:r w:rsidRPr="009C4C6A">
        <w:rPr>
          <w:color w:val="000000" w:themeColor="text1"/>
          <w:spacing w:val="-3"/>
        </w:rPr>
        <w:t xml:space="preserve"> albo jej współmałżonek z którym pozostaje we wspólności majątkowej małżeńskiej.</w:t>
      </w:r>
    </w:p>
    <w:p w:rsidR="00F40C07" w:rsidRPr="00F40C07" w:rsidRDefault="00F40C07" w:rsidP="00F40C07">
      <w:pPr>
        <w:tabs>
          <w:tab w:val="left" w:pos="-1440"/>
          <w:tab w:val="left" w:pos="-720"/>
          <w:tab w:val="left" w:pos="516"/>
          <w:tab w:val="left" w:pos="720"/>
          <w:tab w:val="left" w:pos="1152"/>
          <w:tab w:val="left" w:pos="1440"/>
          <w:tab w:val="left" w:pos="1872"/>
          <w:tab w:val="left" w:pos="2160"/>
        </w:tabs>
        <w:spacing w:line="276" w:lineRule="auto"/>
        <w:jc w:val="both"/>
        <w:rPr>
          <w:spacing w:val="-3"/>
        </w:rPr>
      </w:pPr>
    </w:p>
    <w:p w:rsidR="00851EA2" w:rsidRPr="00FC1339" w:rsidRDefault="00851EA2" w:rsidP="0054251F">
      <w:pPr>
        <w:tabs>
          <w:tab w:val="left" w:pos="-1440"/>
          <w:tab w:val="left" w:pos="-720"/>
          <w:tab w:val="left" w:pos="516"/>
          <w:tab w:val="left" w:pos="720"/>
          <w:tab w:val="left" w:pos="1152"/>
          <w:tab w:val="left" w:pos="1440"/>
          <w:tab w:val="left" w:pos="1872"/>
          <w:tab w:val="left" w:pos="2160"/>
        </w:tabs>
        <w:spacing w:line="276" w:lineRule="auto"/>
        <w:ind w:firstLine="0"/>
        <w:jc w:val="both"/>
        <w:rPr>
          <w:spacing w:val="-3"/>
          <w:u w:val="single"/>
        </w:rPr>
      </w:pPr>
      <w:r w:rsidRPr="00FC1339">
        <w:rPr>
          <w:b/>
          <w:color w:val="000000"/>
          <w:spacing w:val="-3"/>
          <w:u w:val="single"/>
        </w:rPr>
        <w:t>WARUNKI ZAKWALIFIKOWANIA DO UCZESTNICTWA W PRZETARGU:</w:t>
      </w:r>
    </w:p>
    <w:p w:rsidR="002C55E4" w:rsidRDefault="00851EA2" w:rsidP="0054251F">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b/>
          <w:color w:val="000000"/>
          <w:spacing w:val="-3"/>
        </w:rPr>
      </w:pPr>
      <w:r w:rsidRPr="00851EA2">
        <w:rPr>
          <w:color w:val="000000"/>
          <w:spacing w:val="-3"/>
        </w:rPr>
        <w:t>Warunkiem zakwalifikowania do uczestnictwa w przetargu jest złożenie przez zainteresowaną osobę</w:t>
      </w:r>
      <w:r w:rsidRPr="003D7D21">
        <w:t xml:space="preserve"> </w:t>
      </w:r>
      <w:r w:rsidR="003D7D21">
        <w:t xml:space="preserve">                      </w:t>
      </w:r>
      <w:r w:rsidR="008F2DE7" w:rsidRPr="003D7D21">
        <w:t>(</w:t>
      </w:r>
      <w:r w:rsidRPr="003D7D21">
        <w:rPr>
          <w:color w:val="000000"/>
          <w:spacing w:val="-3"/>
        </w:rPr>
        <w:t>ROLNIKA INDYWIDUALNEGO spełniającego warunki określone wyżej</w:t>
      </w:r>
      <w:r w:rsidR="008F2DE7" w:rsidRPr="003D7D21">
        <w:rPr>
          <w:color w:val="000000"/>
          <w:spacing w:val="-3"/>
        </w:rPr>
        <w:t>)</w:t>
      </w:r>
      <w:r w:rsidR="005F358D">
        <w:rPr>
          <w:b/>
          <w:color w:val="000000"/>
          <w:spacing w:val="-3"/>
        </w:rPr>
        <w:t xml:space="preserve"> </w:t>
      </w:r>
      <w:r w:rsidRPr="00851EA2">
        <w:rPr>
          <w:b/>
          <w:color w:val="000000"/>
          <w:spacing w:val="-3"/>
        </w:rPr>
        <w:t xml:space="preserve"> </w:t>
      </w:r>
      <w:r w:rsidR="003D7D21">
        <w:rPr>
          <w:color w:val="000000"/>
        </w:rPr>
        <w:t>pocztą tradycyjną/ kurierem/</w:t>
      </w:r>
      <w:r w:rsidRPr="00851EA2">
        <w:rPr>
          <w:color w:val="000000"/>
        </w:rPr>
        <w:t xml:space="preserve">do skrzynki wystawionej przed siedzibą Oddziału lub w sekretariacie pok. nr 20 </w:t>
      </w:r>
      <w:r w:rsidRPr="00851EA2">
        <w:rPr>
          <w:color w:val="000000"/>
          <w:spacing w:val="-3"/>
        </w:rPr>
        <w:t xml:space="preserve">nie później niż do dnia </w:t>
      </w:r>
      <w:r w:rsidR="00F46417">
        <w:rPr>
          <w:b/>
          <w:color w:val="000000"/>
          <w:spacing w:val="-3"/>
        </w:rPr>
        <w:t>10</w:t>
      </w:r>
      <w:r w:rsidR="009C4C6A">
        <w:rPr>
          <w:b/>
          <w:color w:val="000000"/>
          <w:spacing w:val="-3"/>
        </w:rPr>
        <w:t>-05-2025</w:t>
      </w:r>
      <w:r w:rsidR="00DF1957">
        <w:rPr>
          <w:b/>
          <w:color w:val="000000"/>
          <w:spacing w:val="-3"/>
        </w:rPr>
        <w:t xml:space="preserve"> </w:t>
      </w:r>
      <w:r w:rsidRPr="00851EA2">
        <w:rPr>
          <w:b/>
          <w:color w:val="000000"/>
          <w:spacing w:val="-3"/>
        </w:rPr>
        <w:t>r.</w:t>
      </w:r>
      <w:r w:rsidRPr="00851EA2">
        <w:rPr>
          <w:color w:val="000000"/>
          <w:spacing w:val="-3"/>
        </w:rPr>
        <w:t xml:space="preserve"> </w:t>
      </w:r>
      <w:r w:rsidR="003D7D21" w:rsidRPr="003D7D21">
        <w:rPr>
          <w:b/>
          <w:color w:val="000000"/>
          <w:spacing w:val="-3"/>
        </w:rPr>
        <w:t xml:space="preserve"> </w:t>
      </w:r>
      <w:r w:rsidR="003D7D21" w:rsidRPr="00DF1957">
        <w:rPr>
          <w:color w:val="000000"/>
          <w:spacing w:val="-3"/>
        </w:rPr>
        <w:t>(</w:t>
      </w:r>
      <w:r w:rsidR="003D7D21" w:rsidRPr="003D7D21">
        <w:rPr>
          <w:color w:val="000000"/>
          <w:spacing w:val="-3"/>
        </w:rPr>
        <w:t>decyduje data wpływu do Oddziału</w:t>
      </w:r>
      <w:r w:rsidR="003D7D21">
        <w:rPr>
          <w:color w:val="000000"/>
          <w:spacing w:val="-3"/>
        </w:rPr>
        <w:t xml:space="preserve">) do godz. 15:00 </w:t>
      </w:r>
      <w:r w:rsidRPr="00851EA2">
        <w:rPr>
          <w:color w:val="000000"/>
          <w:spacing w:val="-3"/>
        </w:rPr>
        <w:t>w zamkniętej kopercie z napisem</w:t>
      </w:r>
      <w:r w:rsidR="00056E5E">
        <w:rPr>
          <w:color w:val="000000"/>
          <w:spacing w:val="-3"/>
        </w:rPr>
        <w:t>:</w:t>
      </w:r>
      <w:r w:rsidRPr="00851EA2">
        <w:rPr>
          <w:color w:val="000000"/>
          <w:spacing w:val="-3"/>
        </w:rPr>
        <w:t xml:space="preserve"> </w:t>
      </w:r>
      <w:r w:rsidRPr="00851EA2">
        <w:rPr>
          <w:b/>
          <w:spacing w:val="-3"/>
        </w:rPr>
        <w:t>„Kwalifikacja uczestników na przetarg na dzierżawę dzia</w:t>
      </w:r>
      <w:r w:rsidR="005F358D">
        <w:rPr>
          <w:b/>
          <w:spacing w:val="-3"/>
        </w:rPr>
        <w:t>ł</w:t>
      </w:r>
      <w:r w:rsidR="009C0BF8">
        <w:rPr>
          <w:b/>
          <w:spacing w:val="-3"/>
        </w:rPr>
        <w:t>ki</w:t>
      </w:r>
      <w:r w:rsidR="005F358D">
        <w:rPr>
          <w:b/>
          <w:spacing w:val="-3"/>
        </w:rPr>
        <w:t xml:space="preserve"> nr </w:t>
      </w:r>
      <w:r w:rsidR="00755F7B">
        <w:rPr>
          <w:b/>
          <w:spacing w:val="-3"/>
        </w:rPr>
        <w:t>148/2</w:t>
      </w:r>
      <w:r w:rsidR="00DF1957">
        <w:rPr>
          <w:b/>
          <w:spacing w:val="-3"/>
        </w:rPr>
        <w:t xml:space="preserve"> </w:t>
      </w:r>
      <w:r w:rsidRPr="00851EA2">
        <w:rPr>
          <w:b/>
          <w:color w:val="000000"/>
          <w:spacing w:val="-3"/>
        </w:rPr>
        <w:t>o</w:t>
      </w:r>
      <w:r w:rsidRPr="00851EA2">
        <w:rPr>
          <w:b/>
          <w:spacing w:val="-3"/>
        </w:rPr>
        <w:t xml:space="preserve">bręb </w:t>
      </w:r>
      <w:r w:rsidR="00755F7B">
        <w:rPr>
          <w:b/>
          <w:spacing w:val="-3"/>
        </w:rPr>
        <w:t xml:space="preserve">Licheń </w:t>
      </w:r>
      <w:r w:rsidR="00A454F0">
        <w:rPr>
          <w:b/>
          <w:spacing w:val="-3"/>
        </w:rPr>
        <w:t xml:space="preserve">gmina </w:t>
      </w:r>
      <w:r w:rsidR="00755F7B">
        <w:rPr>
          <w:b/>
          <w:spacing w:val="-3"/>
        </w:rPr>
        <w:t>Strzelce Krajeńskie</w:t>
      </w:r>
      <w:r w:rsidR="00AE1E3C">
        <w:rPr>
          <w:b/>
          <w:spacing w:val="-3"/>
        </w:rPr>
        <w:t xml:space="preserve"> </w:t>
      </w:r>
      <w:r w:rsidR="00A454F0">
        <w:rPr>
          <w:b/>
          <w:spacing w:val="-3"/>
        </w:rPr>
        <w:t xml:space="preserve"> </w:t>
      </w:r>
      <w:r w:rsidRPr="00851EA2">
        <w:rPr>
          <w:b/>
          <w:spacing w:val="-3"/>
        </w:rPr>
        <w:t xml:space="preserve">zaplanowany na dzień </w:t>
      </w:r>
      <w:r w:rsidR="00755F7B">
        <w:rPr>
          <w:b/>
          <w:spacing w:val="-3"/>
        </w:rPr>
        <w:t>30.05.2025</w:t>
      </w:r>
      <w:r w:rsidR="00DF1957">
        <w:rPr>
          <w:b/>
          <w:spacing w:val="-3"/>
        </w:rPr>
        <w:t xml:space="preserve"> </w:t>
      </w:r>
      <w:r w:rsidRPr="00851EA2">
        <w:rPr>
          <w:b/>
          <w:spacing w:val="-3"/>
        </w:rPr>
        <w:t>r</w:t>
      </w:r>
      <w:r w:rsidRPr="00851EA2">
        <w:rPr>
          <w:color w:val="000000"/>
          <w:spacing w:val="-3"/>
        </w:rPr>
        <w:t>.”</w:t>
      </w:r>
      <w:r w:rsidRPr="00851EA2">
        <w:rPr>
          <w:b/>
          <w:color w:val="000000"/>
          <w:spacing w:val="-3"/>
        </w:rPr>
        <w:t xml:space="preserve"> </w:t>
      </w:r>
      <w:r w:rsidRPr="00851EA2">
        <w:rPr>
          <w:color w:val="000000"/>
          <w:spacing w:val="-3"/>
        </w:rPr>
        <w:t>następujących dokumentów:</w:t>
      </w:r>
      <w:r w:rsidRPr="00851EA2">
        <w:rPr>
          <w:b/>
          <w:color w:val="000000"/>
          <w:spacing w:val="-3"/>
        </w:rPr>
        <w:t xml:space="preserve"> </w:t>
      </w:r>
    </w:p>
    <w:p w:rsidR="00C7082D" w:rsidRPr="00C7082D" w:rsidRDefault="00C7082D" w:rsidP="0054251F">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b/>
          <w:color w:val="000000"/>
          <w:spacing w:val="-3"/>
          <w:sz w:val="14"/>
        </w:rPr>
      </w:pPr>
    </w:p>
    <w:p w:rsidR="005F358D" w:rsidRPr="005F358D" w:rsidRDefault="005F358D" w:rsidP="00876691">
      <w:pPr>
        <w:numPr>
          <w:ilvl w:val="0"/>
          <w:numId w:val="9"/>
        </w:numPr>
        <w:tabs>
          <w:tab w:val="left" w:pos="-1440"/>
          <w:tab w:val="left" w:pos="-720"/>
          <w:tab w:val="left" w:pos="0"/>
          <w:tab w:val="num" w:pos="284"/>
          <w:tab w:val="left" w:pos="516"/>
          <w:tab w:val="left" w:pos="720"/>
          <w:tab w:val="left" w:pos="1152"/>
          <w:tab w:val="left" w:pos="1872"/>
          <w:tab w:val="left" w:pos="2160"/>
        </w:tabs>
        <w:spacing w:line="276" w:lineRule="auto"/>
        <w:ind w:left="284" w:firstLine="0"/>
        <w:jc w:val="both"/>
        <w:rPr>
          <w:spacing w:val="-3"/>
        </w:rPr>
      </w:pPr>
      <w:r w:rsidRPr="005F358D">
        <w:rPr>
          <w:spacing w:val="-3"/>
        </w:rPr>
        <w:t xml:space="preserve">oświadczenie [wg </w:t>
      </w:r>
      <w:r w:rsidRPr="005F358D">
        <w:rPr>
          <w:b/>
          <w:spacing w:val="-3"/>
        </w:rPr>
        <w:t xml:space="preserve">wzoru nr </w:t>
      </w:r>
      <w:r>
        <w:rPr>
          <w:b/>
          <w:spacing w:val="-3"/>
        </w:rPr>
        <w:t>1</w:t>
      </w:r>
      <w:r w:rsidRPr="005F358D">
        <w:rPr>
          <w:spacing w:val="-3"/>
        </w:rPr>
        <w:t xml:space="preserve">],, o zapoznaniu się z przedmiotem przetargu, treścią ogłoszenia o przetargu oraz projektem umowy sprzedaży, a także o spełnieniu warunków dopuszczających do przetargu, </w:t>
      </w:r>
    </w:p>
    <w:p w:rsidR="005F358D" w:rsidRPr="005F358D" w:rsidRDefault="005F358D" w:rsidP="00876691">
      <w:pPr>
        <w:numPr>
          <w:ilvl w:val="0"/>
          <w:numId w:val="9"/>
        </w:numPr>
        <w:tabs>
          <w:tab w:val="left" w:pos="-1440"/>
          <w:tab w:val="left" w:pos="-720"/>
          <w:tab w:val="left" w:pos="0"/>
          <w:tab w:val="num" w:pos="284"/>
          <w:tab w:val="left" w:pos="516"/>
          <w:tab w:val="left" w:pos="720"/>
          <w:tab w:val="left" w:pos="1152"/>
          <w:tab w:val="left" w:pos="1872"/>
          <w:tab w:val="left" w:pos="2160"/>
        </w:tabs>
        <w:spacing w:line="276" w:lineRule="auto"/>
        <w:ind w:left="284" w:firstLine="0"/>
        <w:jc w:val="both"/>
        <w:rPr>
          <w:spacing w:val="-3"/>
        </w:rPr>
      </w:pPr>
      <w:r w:rsidRPr="005F358D">
        <w:rPr>
          <w:spacing w:val="-3"/>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5F358D">
        <w:rPr>
          <w:b/>
          <w:spacing w:val="-3"/>
        </w:rPr>
        <w:t>wzoru nr 2</w:t>
      </w:r>
      <w:r w:rsidRPr="005F358D">
        <w:rPr>
          <w:spacing w:val="-3"/>
        </w:rPr>
        <w:t>],</w:t>
      </w:r>
    </w:p>
    <w:p w:rsidR="005F358D" w:rsidRPr="005F358D" w:rsidRDefault="005F358D" w:rsidP="00876691">
      <w:pPr>
        <w:numPr>
          <w:ilvl w:val="0"/>
          <w:numId w:val="9"/>
        </w:numPr>
        <w:tabs>
          <w:tab w:val="left" w:pos="-1440"/>
          <w:tab w:val="left" w:pos="-720"/>
          <w:tab w:val="left" w:pos="0"/>
          <w:tab w:val="num" w:pos="284"/>
          <w:tab w:val="left" w:pos="516"/>
          <w:tab w:val="left" w:pos="720"/>
          <w:tab w:val="left" w:pos="1152"/>
          <w:tab w:val="left" w:pos="1872"/>
          <w:tab w:val="left" w:pos="2160"/>
        </w:tabs>
        <w:spacing w:line="276" w:lineRule="auto"/>
        <w:ind w:left="284" w:firstLine="0"/>
        <w:jc w:val="both"/>
        <w:rPr>
          <w:spacing w:val="-3"/>
        </w:rPr>
      </w:pPr>
      <w:r w:rsidRPr="005F358D">
        <w:rPr>
          <w:color w:val="000000"/>
          <w:spacing w:val="-3"/>
        </w:rPr>
        <w:t xml:space="preserve">kopię świadectwa (dyplomu) ukończenia szkoły podstawowej lub gimnazjalnej lub zawodowej lub średniej lub wyższej, świadectwo z tytułem wykwalifikowanego robotnika lub dyplom z tytułem mistrza, wydane przez państwową komisję egzaminacyjną, lub izby rzemieślnicze, świadectwo potwierdzające kwalifikację </w:t>
      </w:r>
      <w:r w:rsidRPr="005F358D">
        <w:rPr>
          <w:color w:val="000000"/>
          <w:spacing w:val="-3"/>
        </w:rPr>
        <w:br/>
        <w:t>w zawodzie lub certyfikat kwalifikacji zawodowej wydany przez okręgowe komisje egzaminacyjne, lub świadectwo ukończenia trzech stopni zespołu p</w:t>
      </w:r>
      <w:r>
        <w:rPr>
          <w:color w:val="000000"/>
          <w:spacing w:val="-3"/>
        </w:rPr>
        <w:t xml:space="preserve">rzysposobienia rolniczego </w:t>
      </w:r>
      <w:r w:rsidRPr="005F358D">
        <w:rPr>
          <w:color w:val="000000"/>
          <w:spacing w:val="-3"/>
        </w:rPr>
        <w:t>albo zaświadczenie o ukończeniu trzech stopni zespołu przysposobienia rolniczego albo świadectwo ukończenia szkoły przysposobienia rolniczego</w:t>
      </w:r>
      <w:r w:rsidRPr="005F358D">
        <w:rPr>
          <w:color w:val="7030A0"/>
          <w:spacing w:val="-3"/>
        </w:rPr>
        <w:t>,</w:t>
      </w:r>
      <w:r w:rsidRPr="005F358D">
        <w:rPr>
          <w:spacing w:val="-3"/>
        </w:rPr>
        <w:t xml:space="preserve"> </w:t>
      </w:r>
      <w:r w:rsidRPr="005F358D">
        <w:rPr>
          <w:b/>
          <w:spacing w:val="-3"/>
        </w:rPr>
        <w:t>oświadczenie poświadczające uzyskane kwalifikacje rolnicze</w:t>
      </w:r>
      <w:r w:rsidRPr="005F358D">
        <w:rPr>
          <w:spacing w:val="-3"/>
        </w:rPr>
        <w:t xml:space="preserve">, o których mowa w </w:t>
      </w:r>
      <w:r w:rsidRPr="005F358D">
        <w:rPr>
          <w:rFonts w:cs="Verdana"/>
          <w:lang w:eastAsia="ar-SA"/>
        </w:rPr>
        <w:t>Rozporządzeniu</w:t>
      </w:r>
      <w:r w:rsidRPr="005F358D">
        <w:rPr>
          <w:rFonts w:ascii="TimesNewRoman,Bold" w:eastAsia="Calibri" w:hAnsi="TimesNewRoman,Bold" w:cs="TimesNewRoman,Bold"/>
          <w:bCs/>
          <w:sz w:val="20"/>
          <w:szCs w:val="20"/>
          <w:lang w:eastAsia="en-US"/>
        </w:rPr>
        <w:t xml:space="preserve"> </w:t>
      </w:r>
      <w:r w:rsidRPr="005F358D">
        <w:t>Ministra Rolnictwa i Rozwoju Wsi z 17.01.2012 r. w sprawie kwalifikacji rolniczych posiadanych przez osoby wykonujące działalność rolniczą (Dz. U. z 2012 r., poz. 109 ze zm.)</w:t>
      </w:r>
      <w:r w:rsidRPr="005F358D">
        <w:rPr>
          <w:spacing w:val="-3"/>
        </w:rPr>
        <w:t>[</w:t>
      </w:r>
      <w:r>
        <w:rPr>
          <w:spacing w:val="-3"/>
        </w:rPr>
        <w:t xml:space="preserve">wg </w:t>
      </w:r>
      <w:r w:rsidRPr="005F358D">
        <w:rPr>
          <w:b/>
          <w:spacing w:val="-3"/>
        </w:rPr>
        <w:t>wz</w:t>
      </w:r>
      <w:r>
        <w:rPr>
          <w:b/>
          <w:spacing w:val="-3"/>
        </w:rPr>
        <w:t xml:space="preserve">oru </w:t>
      </w:r>
      <w:r w:rsidRPr="005F358D">
        <w:rPr>
          <w:b/>
          <w:spacing w:val="-3"/>
        </w:rPr>
        <w:t>3</w:t>
      </w:r>
      <w:r w:rsidRPr="005F358D">
        <w:rPr>
          <w:spacing w:val="-3"/>
        </w:rPr>
        <w:t>], wraz z kopiami dowodów potwierdzających te kwalifikacje,</w:t>
      </w:r>
    </w:p>
    <w:p w:rsidR="005F358D" w:rsidRPr="005F358D" w:rsidRDefault="005F358D" w:rsidP="00876691">
      <w:pPr>
        <w:numPr>
          <w:ilvl w:val="0"/>
          <w:numId w:val="9"/>
        </w:numPr>
        <w:tabs>
          <w:tab w:val="left" w:pos="-1440"/>
          <w:tab w:val="left" w:pos="-720"/>
          <w:tab w:val="left" w:pos="0"/>
          <w:tab w:val="num" w:pos="284"/>
          <w:tab w:val="left" w:pos="516"/>
          <w:tab w:val="left" w:pos="720"/>
          <w:tab w:val="left" w:pos="1152"/>
          <w:tab w:val="left" w:pos="1872"/>
          <w:tab w:val="left" w:pos="2160"/>
        </w:tabs>
        <w:spacing w:line="276" w:lineRule="auto"/>
        <w:ind w:left="284" w:firstLine="0"/>
        <w:jc w:val="both"/>
        <w:rPr>
          <w:spacing w:val="-3"/>
        </w:rPr>
      </w:pPr>
      <w:r w:rsidRPr="005F358D">
        <w:rPr>
          <w:spacing w:val="-3"/>
        </w:rPr>
        <w:t>dokument potwierdzający zameldowanie na pobyt stały (</w:t>
      </w:r>
      <w:r w:rsidRPr="005F358D">
        <w:rPr>
          <w:spacing w:val="-3"/>
          <w:u w:val="single"/>
        </w:rPr>
        <w:t>minimum 5 lat</w:t>
      </w:r>
      <w:r w:rsidRPr="005F358D">
        <w:rPr>
          <w:spacing w:val="-3"/>
        </w:rPr>
        <w:t xml:space="preserve">) w rozumieniu przepisów o ewidencji ludności i dowodach osobistych (zaświadczenie wydane przez gminę ważne jest przez 2 miesiące od chwili wydania, o ile w tym czasie nie nastąpiła zmiana miejsca zameldowania). Do okresu 5-letniego zameldowania, </w:t>
      </w:r>
      <w:r>
        <w:rPr>
          <w:spacing w:val="-3"/>
        </w:rPr>
        <w:t xml:space="preserve">                </w:t>
      </w:r>
      <w:r w:rsidRPr="005F358D">
        <w:rPr>
          <w:spacing w:val="-3"/>
        </w:rPr>
        <w:t xml:space="preserve">o którym mowa powyżej, zalicza się okres zamieszkiwania w innej gminie bezpośrednio poprzedzający zmianę miejsca zamieszkania, jeżeli w gminie tej jest albo była położona jedna z nieruchomości rolnych wchodzących </w:t>
      </w:r>
      <w:r>
        <w:rPr>
          <w:spacing w:val="-3"/>
        </w:rPr>
        <w:t xml:space="preserve">               </w:t>
      </w:r>
      <w:r w:rsidRPr="005F358D">
        <w:rPr>
          <w:spacing w:val="-3"/>
        </w:rPr>
        <w:t>w skład gospodarstwa rolnego.</w:t>
      </w:r>
    </w:p>
    <w:p w:rsidR="005F358D" w:rsidRPr="005F358D" w:rsidRDefault="005F358D" w:rsidP="005F358D">
      <w:pPr>
        <w:ind w:firstLine="0"/>
        <w:rPr>
          <w:color w:val="000000"/>
          <w:spacing w:val="-3"/>
          <w:sz w:val="10"/>
        </w:rPr>
      </w:pPr>
    </w:p>
    <w:p w:rsidR="005F358D" w:rsidRPr="005F358D" w:rsidRDefault="005F358D" w:rsidP="003D7D21">
      <w:pPr>
        <w:spacing w:line="276" w:lineRule="auto"/>
        <w:ind w:firstLine="0"/>
        <w:jc w:val="both"/>
        <w:rPr>
          <w:spacing w:val="-3"/>
        </w:rPr>
      </w:pPr>
      <w:r w:rsidRPr="005F358D">
        <w:rPr>
          <w:spacing w:val="-3"/>
        </w:rPr>
        <w:t xml:space="preserve">Wzory wymienionych wyżej oświadczeń dostępne są w siedzibie OT KOWR Gorzowie Wlkp., a także na stronie internetowej KOWR w zakładce </w:t>
      </w:r>
      <w:r w:rsidR="00A158D9" w:rsidRPr="00FC1339">
        <w:rPr>
          <w:i/>
          <w:spacing w:val="-3"/>
        </w:rPr>
        <w:t>Co robimy/Gospodarowanie zasobem/Dzierżawa nieruchomości</w:t>
      </w:r>
      <w:r w:rsidRPr="00FC1339">
        <w:rPr>
          <w:i/>
          <w:spacing w:val="-3"/>
        </w:rPr>
        <w:t xml:space="preserve"> </w:t>
      </w:r>
      <w:r w:rsidRPr="005F358D">
        <w:rPr>
          <w:spacing w:val="-3"/>
        </w:rPr>
        <w:t xml:space="preserve">lub pod linkiem: </w:t>
      </w:r>
      <w:hyperlink r:id="rId12" w:history="1">
        <w:r w:rsidRPr="005F358D">
          <w:rPr>
            <w:color w:val="0000FF"/>
            <w:spacing w:val="-3"/>
            <w:u w:val="single"/>
          </w:rPr>
          <w:t>https://www.gov.pl/web/kowr/wzory-dokumentow</w:t>
        </w:r>
      </w:hyperlink>
    </w:p>
    <w:p w:rsidR="005F358D" w:rsidRPr="00B4084A" w:rsidRDefault="005F358D" w:rsidP="005F358D">
      <w:pPr>
        <w:spacing w:line="276" w:lineRule="auto"/>
        <w:ind w:firstLine="0"/>
        <w:jc w:val="both"/>
        <w:rPr>
          <w:b/>
          <w:spacing w:val="-3"/>
          <w:sz w:val="10"/>
        </w:rPr>
      </w:pPr>
    </w:p>
    <w:p w:rsidR="005F358D" w:rsidRPr="00FC1339" w:rsidRDefault="005F358D" w:rsidP="00FC1339">
      <w:pPr>
        <w:pStyle w:val="Akapitzlist"/>
        <w:numPr>
          <w:ilvl w:val="0"/>
          <w:numId w:val="17"/>
        </w:numPr>
        <w:tabs>
          <w:tab w:val="left" w:pos="284"/>
        </w:tabs>
        <w:spacing w:line="276" w:lineRule="auto"/>
        <w:ind w:left="0" w:firstLine="0"/>
        <w:jc w:val="both"/>
        <w:rPr>
          <w:rFonts w:ascii="Verdana" w:hAnsi="Verdana"/>
          <w:color w:val="000000"/>
          <w:spacing w:val="-3"/>
          <w:sz w:val="18"/>
          <w:szCs w:val="18"/>
        </w:rPr>
      </w:pPr>
      <w:r w:rsidRPr="00FC1339">
        <w:rPr>
          <w:rFonts w:ascii="Verdana" w:hAnsi="Verdana"/>
          <w:color w:val="000000"/>
          <w:spacing w:val="-3"/>
          <w:sz w:val="18"/>
          <w:szCs w:val="18"/>
        </w:rPr>
        <w:t xml:space="preserve">W przypadku małżonków pomiędzy którymi istnieje wspólność majątkowa, wniosek o zakwalifikowanie </w:t>
      </w:r>
      <w:r w:rsidR="00A158D9" w:rsidRPr="00FC1339">
        <w:rPr>
          <w:rFonts w:ascii="Verdana" w:hAnsi="Verdana"/>
          <w:color w:val="000000"/>
          <w:spacing w:val="-3"/>
          <w:sz w:val="18"/>
          <w:szCs w:val="18"/>
        </w:rPr>
        <w:t xml:space="preserve">                       </w:t>
      </w:r>
      <w:r w:rsidRPr="00FC1339">
        <w:rPr>
          <w:rFonts w:ascii="Verdana" w:hAnsi="Verdana"/>
          <w:color w:val="000000"/>
          <w:spacing w:val="-3"/>
          <w:sz w:val="18"/>
          <w:szCs w:val="18"/>
        </w:rPr>
        <w:t xml:space="preserve">do uczestnictwa w przetargu może być złożony </w:t>
      </w:r>
      <w:r w:rsidRPr="00FC1339">
        <w:rPr>
          <w:rFonts w:ascii="Verdana" w:hAnsi="Verdana"/>
          <w:color w:val="000000"/>
          <w:spacing w:val="-3"/>
          <w:sz w:val="18"/>
          <w:szCs w:val="18"/>
          <w:u w:val="single"/>
        </w:rPr>
        <w:t>tylko</w:t>
      </w:r>
      <w:r w:rsidRPr="00FC1339">
        <w:rPr>
          <w:rFonts w:ascii="Verdana" w:hAnsi="Verdana"/>
          <w:color w:val="000000"/>
          <w:spacing w:val="-3"/>
          <w:sz w:val="18"/>
          <w:szCs w:val="18"/>
        </w:rPr>
        <w:t xml:space="preserve"> przez jednego współmałżonka (nawet jeżeli obydwoje spełniają warunki zakwalifikowania).</w:t>
      </w:r>
    </w:p>
    <w:p w:rsidR="005F358D" w:rsidRPr="00FC1339" w:rsidRDefault="005F358D" w:rsidP="00FC1339">
      <w:pPr>
        <w:pStyle w:val="Akapitzlist"/>
        <w:numPr>
          <w:ilvl w:val="0"/>
          <w:numId w:val="17"/>
        </w:numPr>
        <w:tabs>
          <w:tab w:val="left" w:pos="-1440"/>
          <w:tab w:val="left" w:pos="-720"/>
          <w:tab w:val="left" w:pos="0"/>
          <w:tab w:val="left" w:pos="284"/>
          <w:tab w:val="left" w:pos="516"/>
          <w:tab w:val="left" w:pos="720"/>
          <w:tab w:val="left" w:pos="1152"/>
          <w:tab w:val="left" w:pos="1440"/>
          <w:tab w:val="left" w:pos="1872"/>
          <w:tab w:val="left" w:pos="2160"/>
        </w:tabs>
        <w:spacing w:before="120" w:line="276" w:lineRule="auto"/>
        <w:ind w:left="0" w:firstLine="0"/>
        <w:jc w:val="both"/>
        <w:rPr>
          <w:rFonts w:ascii="Verdana" w:hAnsi="Verdana"/>
          <w:color w:val="000000"/>
          <w:spacing w:val="-3"/>
          <w:sz w:val="18"/>
          <w:szCs w:val="18"/>
        </w:rPr>
      </w:pPr>
      <w:r w:rsidRPr="00FC1339">
        <w:rPr>
          <w:rFonts w:ascii="Verdana" w:hAnsi="Verdana"/>
          <w:color w:val="000000"/>
          <w:spacing w:val="-3"/>
          <w:sz w:val="18"/>
          <w:szCs w:val="18"/>
        </w:rPr>
        <w:t>Dowody potwierdzające spełnienie warunków wzięcia udziału w przetargu przywołane powyżej, winny być aktualne – nie starsze niż 1 miesiąc przed przetargiem, a w przypadku zaświadczenia o zameldowaniu wystawione przez gminę nie wcześniej niż 2 miesiące przed przetargiem.</w:t>
      </w:r>
    </w:p>
    <w:p w:rsidR="00A158D9" w:rsidRPr="00FC1339" w:rsidRDefault="005F358D" w:rsidP="00FC1339">
      <w:pPr>
        <w:pStyle w:val="Akapitzlist"/>
        <w:numPr>
          <w:ilvl w:val="0"/>
          <w:numId w:val="17"/>
        </w:numPr>
        <w:tabs>
          <w:tab w:val="left" w:pos="-1440"/>
          <w:tab w:val="left" w:pos="-720"/>
          <w:tab w:val="left" w:pos="0"/>
          <w:tab w:val="left" w:pos="284"/>
          <w:tab w:val="left" w:pos="516"/>
          <w:tab w:val="left" w:pos="720"/>
          <w:tab w:val="left" w:pos="1152"/>
          <w:tab w:val="left" w:pos="1440"/>
          <w:tab w:val="left" w:pos="1872"/>
          <w:tab w:val="left" w:pos="2160"/>
        </w:tabs>
        <w:spacing w:before="120" w:line="276" w:lineRule="auto"/>
        <w:ind w:left="0" w:firstLine="0"/>
        <w:jc w:val="both"/>
        <w:rPr>
          <w:rFonts w:ascii="Verdana" w:hAnsi="Verdana"/>
          <w:color w:val="000000"/>
          <w:spacing w:val="-3"/>
          <w:sz w:val="18"/>
          <w:szCs w:val="18"/>
        </w:rPr>
      </w:pPr>
      <w:r w:rsidRPr="00FC1339">
        <w:rPr>
          <w:rFonts w:ascii="Verdana" w:hAnsi="Verdana"/>
          <w:color w:val="000000"/>
          <w:spacing w:val="-3"/>
          <w:sz w:val="18"/>
          <w:szCs w:val="18"/>
        </w:rPr>
        <w:t>Dopuszcza się złożenie kopii dokumentu potwierdzającego zameldowanie na pobyt stały, o którym mowa powyżej, w przypadku gdy oryginał tego dokumentu nie utracił swojej ważności i został złożony do innego przetargu organizowanego przez OT KOWR w Gorzowie Wlkp., z jednoczesnym wskazaniem na piśmie, do jakiego przetargu został złożony oryginał dokumentu.</w:t>
      </w:r>
    </w:p>
    <w:p w:rsidR="00FC1339" w:rsidRPr="00DF1957" w:rsidRDefault="005F358D" w:rsidP="00FC1339">
      <w:pPr>
        <w:pStyle w:val="Akapitzlist"/>
        <w:numPr>
          <w:ilvl w:val="0"/>
          <w:numId w:val="17"/>
        </w:numPr>
        <w:tabs>
          <w:tab w:val="left" w:pos="284"/>
        </w:tabs>
        <w:suppressAutoHyphens/>
        <w:spacing w:line="276" w:lineRule="auto"/>
        <w:ind w:left="0" w:firstLine="0"/>
        <w:jc w:val="both"/>
        <w:rPr>
          <w:rFonts w:ascii="Verdana" w:hAnsi="Verdana" w:cs="Verdana"/>
          <w:sz w:val="18"/>
          <w:szCs w:val="18"/>
          <w:lang w:eastAsia="ar-SA"/>
        </w:rPr>
      </w:pPr>
      <w:r w:rsidRPr="00FC1339">
        <w:rPr>
          <w:rFonts w:ascii="Verdana" w:hAnsi="Verdana" w:cs="Verdana"/>
          <w:sz w:val="18"/>
          <w:szCs w:val="18"/>
          <w:lang w:eastAsia="ar-SA"/>
        </w:rPr>
        <w:t xml:space="preserve">Przy ustalaniu powierzchni użytków rolnych wchodzących w skład gospodarstwa rodzinnego rolnika indywidualnego w rozumieniu art. 6 UKUR i będących przedmiotem współwłasności uwzględnia się powierzchnię nieruchomości rolnych odpowiadających udziałowi we współwłasności takich nieruchomości, </w:t>
      </w:r>
      <w:r w:rsidRPr="00FC1339">
        <w:rPr>
          <w:rFonts w:ascii="Verdana" w:hAnsi="Verdana" w:cs="Verdana"/>
          <w:sz w:val="18"/>
          <w:szCs w:val="18"/>
          <w:lang w:eastAsia="ar-SA"/>
        </w:rPr>
        <w:br/>
        <w:t xml:space="preserve">a w przypadku współwłasności łącznej uwzględnia się łączną powierzchnię nieruchomości rolnych stanowiących przedmiot współwłasności. Zasadę tą stosuje się odpowiednio do ustalania powierzchni użytków rolnych będących przedmiotem </w:t>
      </w:r>
      <w:r w:rsidRPr="00FC1339">
        <w:rPr>
          <w:rFonts w:ascii="Verdana" w:hAnsi="Verdana" w:cs="Verdana"/>
          <w:b/>
          <w:sz w:val="18"/>
          <w:szCs w:val="18"/>
          <w:lang w:eastAsia="ar-SA"/>
        </w:rPr>
        <w:t xml:space="preserve">współposiadania samoistnego oraz współposiadania na podstawie użytkowania wieczystego lub na podstawie umowy dzierżawy. </w:t>
      </w:r>
      <w:r w:rsidRPr="00FC1339">
        <w:rPr>
          <w:rFonts w:ascii="Verdana" w:hAnsi="Verdana" w:cs="Verdana"/>
          <w:sz w:val="18"/>
          <w:szCs w:val="18"/>
          <w:lang w:eastAsia="ar-SA"/>
        </w:rPr>
        <w:t>Zgodnie z art. 2 pkt 5 UKUR przez użytki rolne należy rozumieć grunty orne, sady, łąki trwałe, pastwiska trwałe, grunty rolne zabudowane, grunty pod stawami i grunty pod rowami.</w:t>
      </w:r>
    </w:p>
    <w:p w:rsidR="008F2DE7" w:rsidRDefault="008F2DE7" w:rsidP="008F2DE7">
      <w:pPr>
        <w:spacing w:line="276" w:lineRule="auto"/>
        <w:ind w:firstLine="0"/>
        <w:jc w:val="both"/>
      </w:pPr>
      <w:r w:rsidRPr="00FC1339">
        <w:rPr>
          <w:u w:val="single"/>
        </w:rPr>
        <w:t>Lista osób zakwalifikowanych do przetargu oraz osób, które nie złożyły wszystkich wymaganych dokumentów</w:t>
      </w:r>
      <w:r>
        <w:t xml:space="preserve">     </w:t>
      </w:r>
      <w:r w:rsidR="00AC0070">
        <w:t xml:space="preserve">    </w:t>
      </w:r>
      <w:r>
        <w:t xml:space="preserve"> z zaznaczeniem brakujących dokumentów lub posiadają zaległości finansowe wobec KOWR, zostanie opublikowana na stronie podmiotowej w Biuletynie Informacji Publicznej Krajowego Ośrodka,  info-kiosku                     w siedzibie Oddziału Terenowego KOWR w Gorzowie Wlkp. </w:t>
      </w:r>
      <w:r w:rsidR="009C0BF8">
        <w:t xml:space="preserve">do godz. 15:00 </w:t>
      </w:r>
      <w:r w:rsidR="00DF1957">
        <w:t>dnia</w:t>
      </w:r>
      <w:r>
        <w:t xml:space="preserve"> </w:t>
      </w:r>
      <w:r w:rsidR="00D5477E">
        <w:rPr>
          <w:b/>
        </w:rPr>
        <w:t>16</w:t>
      </w:r>
      <w:r w:rsidR="00413E05">
        <w:rPr>
          <w:b/>
        </w:rPr>
        <w:t>.05</w:t>
      </w:r>
      <w:r w:rsidR="009C0BF8">
        <w:rPr>
          <w:b/>
        </w:rPr>
        <w:t>.</w:t>
      </w:r>
      <w:r w:rsidR="00413E05">
        <w:rPr>
          <w:b/>
        </w:rPr>
        <w:t>2025</w:t>
      </w:r>
      <w:r w:rsidRPr="008F2DE7">
        <w:rPr>
          <w:b/>
        </w:rPr>
        <w:t>r</w:t>
      </w:r>
      <w:r w:rsidR="009C0BF8">
        <w:t xml:space="preserve">.                                     </w:t>
      </w:r>
      <w:r>
        <w:t>oraz opublikowana na stronie internetowej KOWR pod ogłoszeniem przetargu.</w:t>
      </w:r>
    </w:p>
    <w:p w:rsidR="00C7082D" w:rsidRPr="00FC1339" w:rsidRDefault="00C7082D" w:rsidP="008F2DE7">
      <w:pPr>
        <w:spacing w:line="276" w:lineRule="auto"/>
        <w:ind w:firstLine="0"/>
        <w:jc w:val="both"/>
        <w:rPr>
          <w:sz w:val="10"/>
        </w:rPr>
      </w:pPr>
    </w:p>
    <w:p w:rsidR="00C7082D" w:rsidRDefault="00C7082D" w:rsidP="00C7082D">
      <w:pPr>
        <w:spacing w:line="276" w:lineRule="auto"/>
        <w:ind w:firstLine="0"/>
        <w:jc w:val="both"/>
      </w:pPr>
      <w:r w:rsidRPr="008F2DE7">
        <w:t>Osoby, które nie złożyły wszystkich wymaganych dokumentów niezbędnych do zakwalifikowania</w:t>
      </w:r>
      <w:r w:rsidR="00FC2AB4">
        <w:t xml:space="preserve">                                      </w:t>
      </w:r>
      <w:r w:rsidRPr="008F2DE7">
        <w:t xml:space="preserve"> do uczestnictwa w przetargu, będą miały możliwość uzupełnienia brakujących dokumentów, jeżeli najpóźniej </w:t>
      </w:r>
      <w:r w:rsidR="00FC2AB4">
        <w:t xml:space="preserve">          </w:t>
      </w:r>
      <w:r w:rsidRPr="008F2DE7">
        <w:t xml:space="preserve">do dnia </w:t>
      </w:r>
      <w:r w:rsidR="00D5477E">
        <w:rPr>
          <w:b/>
        </w:rPr>
        <w:t>21</w:t>
      </w:r>
      <w:r w:rsidR="00413E05">
        <w:rPr>
          <w:b/>
        </w:rPr>
        <w:t>.05.2025</w:t>
      </w:r>
      <w:r w:rsidR="00FC2AB4">
        <w:rPr>
          <w:b/>
        </w:rPr>
        <w:t xml:space="preserve"> </w:t>
      </w:r>
      <w:r w:rsidRPr="00FC2AB4">
        <w:rPr>
          <w:b/>
        </w:rPr>
        <w:t>r.</w:t>
      </w:r>
      <w:r w:rsidRPr="008F2DE7">
        <w:t xml:space="preserve"> do godziny 15:00 złożą brakujące dokumenty (pocztą tradycyjną, kurierem, do skrzynki wystawionej przed siedzibą Oddziału lub w sekretariacie pok. nr 20 - d</w:t>
      </w:r>
      <w:r w:rsidR="00EC68F3">
        <w:t>ecyduje data wpływu do Oddziału</w:t>
      </w:r>
      <w:r w:rsidRPr="008F2DE7">
        <w:t>)</w:t>
      </w:r>
      <w:r w:rsidR="00FC2AB4">
        <w:t xml:space="preserve">                       </w:t>
      </w:r>
      <w:r w:rsidRPr="008F2DE7">
        <w:t xml:space="preserve"> w kopercie opatrzonej podpisem: </w:t>
      </w:r>
      <w:r w:rsidRPr="00C7082D">
        <w:rPr>
          <w:b/>
        </w:rPr>
        <w:t>„Kwalifikacja uczestników na przetarg na dzierżawę dział</w:t>
      </w:r>
      <w:r w:rsidR="00FF00CF">
        <w:rPr>
          <w:b/>
        </w:rPr>
        <w:t>ki</w:t>
      </w:r>
      <w:r w:rsidRPr="00C7082D">
        <w:rPr>
          <w:b/>
        </w:rPr>
        <w:t xml:space="preserve"> nr </w:t>
      </w:r>
      <w:r w:rsidR="00413E05">
        <w:rPr>
          <w:b/>
        </w:rPr>
        <w:t xml:space="preserve">148/2 </w:t>
      </w:r>
      <w:r w:rsidRPr="00C7082D">
        <w:rPr>
          <w:b/>
        </w:rPr>
        <w:t xml:space="preserve">obręb </w:t>
      </w:r>
      <w:r w:rsidR="00413E05">
        <w:rPr>
          <w:b/>
        </w:rPr>
        <w:t>Licheń</w:t>
      </w:r>
      <w:r w:rsidRPr="00C7082D">
        <w:rPr>
          <w:b/>
        </w:rPr>
        <w:t xml:space="preserve"> </w:t>
      </w:r>
      <w:r w:rsidR="00A454F0">
        <w:rPr>
          <w:b/>
        </w:rPr>
        <w:t xml:space="preserve">gmina </w:t>
      </w:r>
      <w:r w:rsidR="00413E05">
        <w:rPr>
          <w:b/>
        </w:rPr>
        <w:t>Strzelce Krajeńskie</w:t>
      </w:r>
      <w:r w:rsidR="00A454F0">
        <w:rPr>
          <w:b/>
        </w:rPr>
        <w:t xml:space="preserve"> </w:t>
      </w:r>
      <w:r w:rsidRPr="00C7082D">
        <w:rPr>
          <w:b/>
        </w:rPr>
        <w:t xml:space="preserve">zaplanowany na dzień </w:t>
      </w:r>
      <w:r w:rsidR="00413E05">
        <w:rPr>
          <w:b/>
        </w:rPr>
        <w:t>30.05.2025</w:t>
      </w:r>
      <w:r w:rsidR="00EC68F3">
        <w:rPr>
          <w:b/>
        </w:rPr>
        <w:t xml:space="preserve"> r. </w:t>
      </w:r>
      <w:r w:rsidRPr="00C7082D">
        <w:rPr>
          <w:b/>
        </w:rPr>
        <w:t>– uzupełnienie”</w:t>
      </w:r>
      <w:r>
        <w:t xml:space="preserve"> </w:t>
      </w:r>
      <w:r w:rsidR="00FC2AB4">
        <w:t>.</w:t>
      </w:r>
    </w:p>
    <w:p w:rsidR="00FC2AB4" w:rsidRPr="00FC1339" w:rsidRDefault="00FC2AB4" w:rsidP="00C7082D">
      <w:pPr>
        <w:spacing w:line="276" w:lineRule="auto"/>
        <w:ind w:firstLine="0"/>
        <w:jc w:val="both"/>
        <w:rPr>
          <w:sz w:val="10"/>
        </w:rPr>
      </w:pPr>
    </w:p>
    <w:p w:rsidR="00FC2AB4" w:rsidRDefault="00FC2AB4" w:rsidP="00FC2AB4">
      <w:pPr>
        <w:spacing w:line="276" w:lineRule="auto"/>
        <w:ind w:firstLine="0"/>
        <w:jc w:val="both"/>
      </w:pPr>
      <w:r>
        <w:t>Osoby, które w wyżej wymienionych terminach i miejscu nie złożą wymaganych dokumentów nie zostaną dopuszczone do uczestnictwa w przetargu.</w:t>
      </w:r>
    </w:p>
    <w:p w:rsidR="00FC2AB4" w:rsidRPr="00FC1339" w:rsidRDefault="00FC2AB4" w:rsidP="00FC2AB4">
      <w:pPr>
        <w:spacing w:line="276" w:lineRule="auto"/>
        <w:ind w:firstLine="0"/>
        <w:jc w:val="both"/>
        <w:rPr>
          <w:sz w:val="10"/>
        </w:rPr>
      </w:pPr>
    </w:p>
    <w:p w:rsidR="00C7082D" w:rsidRDefault="00FC2AB4" w:rsidP="00FC2AB4">
      <w:pPr>
        <w:spacing w:line="276" w:lineRule="auto"/>
        <w:ind w:firstLine="0"/>
        <w:jc w:val="both"/>
      </w:pPr>
      <w:r>
        <w:t xml:space="preserve">Lista osób ostatecznie zakwalifikowanych do przetargu zostanie opublikowana na stronie podmiotowej                           w Biuletynie Informacji Publicznej Krajowego Ośrodka, info-kiosku w siedzibie OT KOWR w Gorzowie Wlkp.             </w:t>
      </w:r>
      <w:r w:rsidR="00FC1339">
        <w:t>do dnia</w:t>
      </w:r>
      <w:r>
        <w:t xml:space="preserve"> </w:t>
      </w:r>
      <w:r w:rsidR="00413E05">
        <w:rPr>
          <w:b/>
        </w:rPr>
        <w:t>25.05.2025</w:t>
      </w:r>
      <w:r w:rsidRPr="00FC2AB4">
        <w:rPr>
          <w:b/>
        </w:rPr>
        <w:t xml:space="preserve"> r.</w:t>
      </w:r>
      <w:r>
        <w:t xml:space="preserve"> oraz na stronie internetowej KOWR pod ogłoszeniem o przetargu.</w:t>
      </w:r>
    </w:p>
    <w:p w:rsidR="00FC2AB4" w:rsidRPr="00FC1339" w:rsidRDefault="00FC2AB4" w:rsidP="00FC2AB4">
      <w:pPr>
        <w:spacing w:line="276" w:lineRule="auto"/>
        <w:ind w:firstLine="0"/>
        <w:jc w:val="both"/>
        <w:rPr>
          <w:sz w:val="10"/>
        </w:rPr>
      </w:pPr>
    </w:p>
    <w:p w:rsidR="00C7082D" w:rsidRDefault="00C7082D" w:rsidP="008F2DE7">
      <w:pPr>
        <w:spacing w:line="276" w:lineRule="auto"/>
        <w:ind w:firstLine="0"/>
        <w:jc w:val="both"/>
      </w:pPr>
      <w:r w:rsidRPr="00C7082D">
        <w:t>Przetarg odbędzie się również w przypadku gdy do przetargu zakwalifikowano tylko jedną osobę, spełniającą warunki podane w ogłoszeniu.</w:t>
      </w:r>
    </w:p>
    <w:p w:rsidR="00C7082D" w:rsidRPr="00FC1339" w:rsidRDefault="00C7082D" w:rsidP="008F2DE7">
      <w:pPr>
        <w:spacing w:line="276" w:lineRule="auto"/>
        <w:ind w:firstLine="0"/>
        <w:jc w:val="both"/>
        <w:rPr>
          <w:sz w:val="10"/>
        </w:rPr>
      </w:pPr>
    </w:p>
    <w:p w:rsidR="008F2DE7" w:rsidRDefault="00C7082D" w:rsidP="003D7D21">
      <w:pPr>
        <w:spacing w:line="240" w:lineRule="auto"/>
        <w:ind w:firstLine="0"/>
        <w:jc w:val="both"/>
      </w:pPr>
      <w:r>
        <w:t>Osoby zainteresowane uczestnictwem w przetargu, przed przystąpieniem do przetargu, proszone</w:t>
      </w:r>
      <w:r w:rsidR="000B6293">
        <w:t xml:space="preserve">                               </w:t>
      </w:r>
      <w:r>
        <w:t xml:space="preserve"> są o zapoznanie się z „WYTYCZNYMI” dotyczącymi form zabezpieczenia i dokumentami niezbędnymi </w:t>
      </w:r>
      <w:r w:rsidR="00FC2AB4">
        <w:t xml:space="preserve">                                    </w:t>
      </w:r>
      <w:r>
        <w:t>do przedłożenia w Krajowym Ośrodku przed podpisaniem umowy dzierżawy. Wytyczne w tym zakresie dostępne są w we</w:t>
      </w:r>
      <w:r w:rsidR="00E11EC7">
        <w:t xml:space="preserve">rsji elektronicznej pod adresem </w:t>
      </w:r>
      <w:hyperlink r:id="rId13" w:history="1">
        <w:r w:rsidRPr="00F00EEE">
          <w:rPr>
            <w:rStyle w:val="Hipercze"/>
          </w:rPr>
          <w:t>https://www.gov.pl/web/kowr/formy-zabezpieczenia-czynszu-dzierzawnego</w:t>
        </w:r>
      </w:hyperlink>
      <w:r>
        <w:t xml:space="preserve"> </w:t>
      </w:r>
      <w:r w:rsidR="00E11EC7">
        <w:t>.</w:t>
      </w:r>
    </w:p>
    <w:p w:rsidR="00DF1957" w:rsidRDefault="00DF1957" w:rsidP="003D7D21">
      <w:pPr>
        <w:spacing w:line="240" w:lineRule="auto"/>
        <w:ind w:firstLine="0"/>
        <w:jc w:val="both"/>
      </w:pPr>
    </w:p>
    <w:p w:rsidR="00154C43" w:rsidRDefault="00C7082D" w:rsidP="00154C43">
      <w:pPr>
        <w:spacing w:after="200" w:line="276" w:lineRule="auto"/>
        <w:ind w:firstLine="0"/>
        <w:jc w:val="both"/>
        <w:rPr>
          <w:b/>
          <w:color w:val="000000"/>
          <w:u w:val="single"/>
        </w:rPr>
      </w:pPr>
      <w:r w:rsidRPr="00620C0C">
        <w:rPr>
          <w:b/>
          <w:color w:val="000000"/>
          <w:u w:val="single"/>
        </w:rPr>
        <w:t>WARUNKI UCZESTNICTWA W PRZETARG</w:t>
      </w:r>
      <w:r w:rsidR="00154C43">
        <w:rPr>
          <w:b/>
          <w:color w:val="000000"/>
          <w:u w:val="single"/>
        </w:rPr>
        <w:t>U</w:t>
      </w:r>
    </w:p>
    <w:p w:rsidR="00154C43" w:rsidRPr="00154C43" w:rsidRDefault="00154C43" w:rsidP="00154C43">
      <w:pPr>
        <w:spacing w:after="200" w:line="276" w:lineRule="auto"/>
        <w:ind w:firstLine="0"/>
        <w:jc w:val="both"/>
        <w:rPr>
          <w:b/>
          <w:color w:val="000000"/>
          <w:u w:val="single"/>
        </w:rPr>
      </w:pPr>
      <w:r w:rsidRPr="00154C43">
        <w:rPr>
          <w:color w:val="000000"/>
        </w:rPr>
        <w:t>W przetargu mogą brać udział osoby zakwalifikowane do przetargu które:</w:t>
      </w:r>
    </w:p>
    <w:p w:rsidR="00154C43" w:rsidRPr="00154C43" w:rsidRDefault="00154C43" w:rsidP="00154C43">
      <w:pPr>
        <w:spacing w:line="276" w:lineRule="auto"/>
        <w:ind w:firstLine="0"/>
        <w:jc w:val="both"/>
        <w:rPr>
          <w:color w:val="000000"/>
        </w:rPr>
      </w:pPr>
      <w:r>
        <w:rPr>
          <w:color w:val="000000"/>
        </w:rPr>
        <w:t xml:space="preserve">1. </w:t>
      </w:r>
      <w:r w:rsidRPr="00154C43">
        <w:rPr>
          <w:color w:val="000000"/>
        </w:rPr>
        <w:t>Wpłacą wadium w wymaganej wysokości w terminie, miejscu i formie podanej poniżej oraz</w:t>
      </w:r>
    </w:p>
    <w:p w:rsidR="00154C43" w:rsidRDefault="00154C43" w:rsidP="00154C43">
      <w:pPr>
        <w:spacing w:line="276" w:lineRule="auto"/>
        <w:ind w:firstLine="0"/>
        <w:jc w:val="both"/>
        <w:rPr>
          <w:color w:val="000000"/>
        </w:rPr>
      </w:pPr>
      <w:r>
        <w:rPr>
          <w:color w:val="000000"/>
        </w:rPr>
        <w:t xml:space="preserve">2. </w:t>
      </w:r>
      <w:r w:rsidRPr="00154C43">
        <w:rPr>
          <w:color w:val="000000"/>
        </w:rPr>
        <w:t>Złożą ofertę wraz z kopią stosownych dokumentów w miejscu i do godziny podanej poniżej.</w:t>
      </w:r>
    </w:p>
    <w:p w:rsidR="00453938" w:rsidRDefault="00453938" w:rsidP="00453938">
      <w:pPr>
        <w:tabs>
          <w:tab w:val="left" w:pos="1641"/>
        </w:tabs>
        <w:ind w:firstLine="0"/>
        <w:rPr>
          <w:color w:val="000000"/>
        </w:rPr>
      </w:pPr>
    </w:p>
    <w:p w:rsidR="00154C43" w:rsidRDefault="00154C43" w:rsidP="00453938">
      <w:pPr>
        <w:tabs>
          <w:tab w:val="left" w:pos="1641"/>
        </w:tabs>
        <w:spacing w:line="276" w:lineRule="auto"/>
        <w:ind w:firstLine="0"/>
        <w:jc w:val="both"/>
        <w:rPr>
          <w:color w:val="000000"/>
        </w:rPr>
      </w:pPr>
      <w:r w:rsidRPr="00154C43">
        <w:rPr>
          <w:b/>
          <w:color w:val="000000"/>
        </w:rPr>
        <w:t>Ad 1</w:t>
      </w:r>
      <w:r w:rsidRPr="00154C43">
        <w:rPr>
          <w:color w:val="000000"/>
        </w:rPr>
        <w:t xml:space="preserve"> Wadium, należy wpłacić na rachunek bankowy KOWR OT w Gorzowie Wlkp. nr rachunku </w:t>
      </w:r>
      <w:r w:rsidRPr="00154C43">
        <w:rPr>
          <w:b/>
          <w:color w:val="000000"/>
        </w:rPr>
        <w:t xml:space="preserve">09 1130 1222 0030 2043 0820 0003 </w:t>
      </w:r>
      <w:r w:rsidRPr="00154C43">
        <w:rPr>
          <w:color w:val="000000"/>
        </w:rPr>
        <w:t>w</w:t>
      </w:r>
      <w:r w:rsidRPr="00154C43">
        <w:rPr>
          <w:b/>
          <w:color w:val="000000"/>
        </w:rPr>
        <w:t xml:space="preserve"> Banku Gospodarstwa Krajowego Oddział Zielona Góra</w:t>
      </w:r>
      <w:r w:rsidRPr="00154C43">
        <w:rPr>
          <w:color w:val="000000"/>
        </w:rPr>
        <w:t xml:space="preserve"> </w:t>
      </w:r>
      <w:r w:rsidR="000B6293" w:rsidRPr="000B6293">
        <w:rPr>
          <w:color w:val="000000"/>
        </w:rPr>
        <w:t xml:space="preserve">z odpowiednim wyprzedzeniem tak, aby znalazły się na rachunku bankowym organizatora najpóźniej </w:t>
      </w:r>
      <w:r w:rsidR="000B6293" w:rsidRPr="000B6293">
        <w:rPr>
          <w:b/>
          <w:color w:val="000000"/>
          <w:u w:val="single"/>
        </w:rPr>
        <w:t xml:space="preserve">do dnia </w:t>
      </w:r>
      <w:r w:rsidR="00413E05">
        <w:rPr>
          <w:b/>
          <w:color w:val="000000"/>
          <w:u w:val="single"/>
        </w:rPr>
        <w:t>26.05.2025</w:t>
      </w:r>
      <w:r w:rsidR="000B6293" w:rsidRPr="000B6293">
        <w:rPr>
          <w:b/>
          <w:color w:val="000000"/>
          <w:u w:val="single"/>
        </w:rPr>
        <w:t xml:space="preserve"> r.</w:t>
      </w:r>
      <w:r w:rsidR="000B6293" w:rsidRPr="000B6293">
        <w:rPr>
          <w:color w:val="000000"/>
        </w:rPr>
        <w:t xml:space="preserve"> </w:t>
      </w:r>
      <w:r w:rsidRPr="00154C43">
        <w:rPr>
          <w:color w:val="000000"/>
        </w:rPr>
        <w:t xml:space="preserve"> Potwierdzenie wpłaty wadium należy załączyć do oferty. </w:t>
      </w:r>
      <w:r w:rsidR="00453938">
        <w:rPr>
          <w:color w:val="000000"/>
        </w:rPr>
        <w:t xml:space="preserve"> </w:t>
      </w:r>
    </w:p>
    <w:p w:rsidR="00453938" w:rsidRPr="00453938" w:rsidRDefault="00453938" w:rsidP="00453938">
      <w:pPr>
        <w:tabs>
          <w:tab w:val="left" w:pos="1641"/>
        </w:tabs>
        <w:spacing w:line="276" w:lineRule="auto"/>
        <w:ind w:firstLine="0"/>
        <w:jc w:val="both"/>
      </w:pPr>
    </w:p>
    <w:p w:rsidR="00154C43" w:rsidRPr="00154C43" w:rsidRDefault="00154C43" w:rsidP="00453938">
      <w:pPr>
        <w:spacing w:line="276" w:lineRule="auto"/>
        <w:ind w:firstLine="0"/>
        <w:jc w:val="both"/>
        <w:rPr>
          <w:color w:val="000000"/>
        </w:rPr>
      </w:pPr>
      <w:r w:rsidRPr="00154C43">
        <w:rPr>
          <w:b/>
          <w:color w:val="000000"/>
        </w:rPr>
        <w:t xml:space="preserve">UWAGA: </w:t>
      </w:r>
      <w:r w:rsidRPr="00154C43">
        <w:rPr>
          <w:color w:val="000000"/>
        </w:rPr>
        <w:t>wadium zwraca się niezwłocznie po odstąpieniu od przeprowadzeniu przetargu lub zamknięciu przetargu, w tym także przetargu, który nie został rozstrzygnięty, z zastrzeżeniem, że:</w:t>
      </w:r>
    </w:p>
    <w:p w:rsidR="00154C43" w:rsidRPr="00154C43" w:rsidRDefault="00154C43" w:rsidP="00453938">
      <w:pPr>
        <w:numPr>
          <w:ilvl w:val="0"/>
          <w:numId w:val="19"/>
        </w:numPr>
        <w:spacing w:line="276" w:lineRule="auto"/>
        <w:jc w:val="both"/>
        <w:rPr>
          <w:color w:val="000000"/>
        </w:rPr>
      </w:pPr>
      <w:r w:rsidRPr="00154C43">
        <w:rPr>
          <w:color w:val="000000"/>
        </w:rPr>
        <w:t xml:space="preserve">Wadium wniesione przez uczestnika przetargu, który wygrał przetarg </w:t>
      </w:r>
      <w:r w:rsidRPr="00154C43">
        <w:rPr>
          <w:i/>
          <w:color w:val="000000"/>
        </w:rPr>
        <w:t>zalicza się na poczet ceny nabycia majątku obrotowego i ruchomych środków trwałych podlegających wykupowi, które stanowią przynależności nieruchomości będącej przedmiotem umowy dzierżawy</w:t>
      </w:r>
      <w:r w:rsidRPr="00154C43">
        <w:rPr>
          <w:color w:val="000000"/>
        </w:rPr>
        <w:t xml:space="preserve"> - a w przypadku gdy nie ma takiego mienia zwraca się niezwłocznie po zawarciu umowy dzierżawy.</w:t>
      </w:r>
    </w:p>
    <w:p w:rsidR="00154C43" w:rsidRPr="00154C43" w:rsidRDefault="00154C43" w:rsidP="00453938">
      <w:pPr>
        <w:numPr>
          <w:ilvl w:val="0"/>
          <w:numId w:val="19"/>
        </w:numPr>
        <w:spacing w:line="276" w:lineRule="auto"/>
        <w:jc w:val="both"/>
        <w:rPr>
          <w:color w:val="000000"/>
        </w:rPr>
      </w:pPr>
      <w:r w:rsidRPr="00154C43">
        <w:rPr>
          <w:color w:val="000000"/>
        </w:rPr>
        <w:t xml:space="preserve">Wadium </w:t>
      </w:r>
      <w:r w:rsidRPr="00154C43">
        <w:rPr>
          <w:color w:val="000000"/>
          <w:u w:val="single"/>
        </w:rPr>
        <w:t>nie podlega zwrotowi</w:t>
      </w:r>
      <w:r w:rsidRPr="00154C43">
        <w:rPr>
          <w:color w:val="000000"/>
        </w:rPr>
        <w:t xml:space="preserve"> w przypadku gdy:</w:t>
      </w:r>
    </w:p>
    <w:p w:rsidR="00154C43" w:rsidRPr="00154C43" w:rsidRDefault="00154C43" w:rsidP="00453938">
      <w:pPr>
        <w:numPr>
          <w:ilvl w:val="1"/>
          <w:numId w:val="16"/>
        </w:numPr>
        <w:tabs>
          <w:tab w:val="num" w:pos="284"/>
        </w:tabs>
        <w:spacing w:line="276" w:lineRule="auto"/>
        <w:ind w:left="284" w:hanging="284"/>
        <w:jc w:val="both"/>
        <w:rPr>
          <w:color w:val="000000"/>
        </w:rPr>
      </w:pPr>
      <w:r w:rsidRPr="00154C43">
        <w:rPr>
          <w:color w:val="000000"/>
        </w:rPr>
        <w:t>uczestnik przetargu, który wygrał przetarg uchyli się od zawarcia umowy,</w:t>
      </w:r>
    </w:p>
    <w:p w:rsidR="00154C43" w:rsidRPr="00154C43" w:rsidRDefault="00154C43" w:rsidP="00453938">
      <w:pPr>
        <w:numPr>
          <w:ilvl w:val="1"/>
          <w:numId w:val="16"/>
        </w:numPr>
        <w:tabs>
          <w:tab w:val="num" w:pos="284"/>
        </w:tabs>
        <w:spacing w:line="276" w:lineRule="auto"/>
        <w:ind w:left="284" w:hanging="284"/>
        <w:jc w:val="both"/>
        <w:rPr>
          <w:color w:val="000000"/>
        </w:rPr>
      </w:pPr>
      <w:r w:rsidRPr="00154C43">
        <w:rPr>
          <w:rFonts w:eastAsia="Calibri"/>
          <w:color w:val="000000"/>
          <w:spacing w:val="-3"/>
          <w:szCs w:val="22"/>
          <w:lang w:eastAsia="en-US"/>
        </w:rPr>
        <w:t>zawarcie umowy stało się niemożliwe z przyczyn leżących po stronie uczestnika przetargu.</w:t>
      </w:r>
    </w:p>
    <w:p w:rsidR="00154C43" w:rsidRPr="00154C43" w:rsidRDefault="00154C43" w:rsidP="00453938">
      <w:pPr>
        <w:spacing w:before="120" w:line="276" w:lineRule="auto"/>
        <w:ind w:firstLine="0"/>
        <w:jc w:val="both"/>
        <w:rPr>
          <w:color w:val="000000"/>
        </w:rPr>
      </w:pPr>
      <w:r w:rsidRPr="00154C43">
        <w:rPr>
          <w:b/>
          <w:color w:val="000000"/>
        </w:rPr>
        <w:t>Ad 2</w:t>
      </w:r>
      <w:r w:rsidRPr="00154C43">
        <w:rPr>
          <w:color w:val="000000"/>
        </w:rPr>
        <w:t xml:space="preserve"> W przypadku małżonków pomiędzy którymi istnieje wspólność majątkowa, oferta może być złożona tylko przez jednego współmałżonka zakwalifikowanego do uczestnictwa w przetargu. </w:t>
      </w:r>
    </w:p>
    <w:p w:rsidR="00154C43" w:rsidRDefault="00154C43" w:rsidP="00E96A42">
      <w:pPr>
        <w:spacing w:before="120" w:line="276" w:lineRule="auto"/>
        <w:ind w:firstLine="0"/>
        <w:jc w:val="both"/>
        <w:rPr>
          <w:color w:val="000000"/>
        </w:rPr>
      </w:pPr>
      <w:r w:rsidRPr="00154C43">
        <w:rPr>
          <w:color w:val="000000"/>
        </w:rPr>
        <w:t>Oferta złożona przez grupę rolników (kilka osób) zakwalifikowanych do uczestnictwa w przetargu zostanie odrzucona i nie będzie oceniana przez komisję przetargową.</w:t>
      </w:r>
    </w:p>
    <w:p w:rsidR="00E96A42" w:rsidRPr="00154C43" w:rsidRDefault="00E96A42" w:rsidP="00E96A42">
      <w:pPr>
        <w:spacing w:before="120" w:line="276" w:lineRule="auto"/>
        <w:ind w:firstLine="0"/>
        <w:jc w:val="both"/>
        <w:rPr>
          <w:color w:val="000000"/>
        </w:rPr>
      </w:pPr>
    </w:p>
    <w:p w:rsidR="00154C43" w:rsidRPr="00453938" w:rsidRDefault="00154C43" w:rsidP="00E96A42">
      <w:pPr>
        <w:spacing w:line="276" w:lineRule="auto"/>
        <w:ind w:firstLine="0"/>
        <w:jc w:val="both"/>
        <w:rPr>
          <w:b/>
          <w:color w:val="000000"/>
          <w:u w:val="single"/>
        </w:rPr>
      </w:pPr>
      <w:r w:rsidRPr="00154C43">
        <w:rPr>
          <w:b/>
          <w:color w:val="000000"/>
        </w:rPr>
        <w:t>Oferty</w:t>
      </w:r>
      <w:r w:rsidR="000D10F3">
        <w:rPr>
          <w:b/>
          <w:color w:val="000000"/>
        </w:rPr>
        <w:t xml:space="preserve"> według wzoru załączonego do ogłoszenia, </w:t>
      </w:r>
      <w:r w:rsidRPr="00154C43">
        <w:rPr>
          <w:b/>
          <w:color w:val="000000"/>
        </w:rPr>
        <w:t>należy złożyć w zaklejonych kopertach</w:t>
      </w:r>
      <w:r w:rsidR="00771F2A">
        <w:rPr>
          <w:b/>
          <w:color w:val="000000"/>
        </w:rPr>
        <w:t xml:space="preserve"> </w:t>
      </w:r>
      <w:r w:rsidRPr="00453938">
        <w:rPr>
          <w:color w:val="000000"/>
        </w:rPr>
        <w:t xml:space="preserve">uniemożliwiających zapoznanie się z ich treścią przed terminem składania ofert, </w:t>
      </w:r>
      <w:r w:rsidRPr="00154C43">
        <w:rPr>
          <w:b/>
          <w:color w:val="000000"/>
        </w:rPr>
        <w:t>w siedzibie Oddziału Te</w:t>
      </w:r>
      <w:r w:rsidR="00052C80">
        <w:rPr>
          <w:b/>
          <w:color w:val="000000"/>
        </w:rPr>
        <w:t>renowego KOWR w Gorzowie Wlkp.,</w:t>
      </w:r>
      <w:r w:rsidR="00771F2A">
        <w:rPr>
          <w:b/>
          <w:color w:val="000000"/>
        </w:rPr>
        <w:t xml:space="preserve"> najpóźniej </w:t>
      </w:r>
      <w:r w:rsidRPr="000B6293">
        <w:rPr>
          <w:b/>
          <w:color w:val="000000"/>
          <w:u w:val="single"/>
        </w:rPr>
        <w:t xml:space="preserve">do dnia </w:t>
      </w:r>
      <w:r w:rsidR="00D5477E">
        <w:rPr>
          <w:b/>
          <w:color w:val="000000"/>
          <w:u w:val="single"/>
        </w:rPr>
        <w:t>29</w:t>
      </w:r>
      <w:r w:rsidR="00413E05">
        <w:rPr>
          <w:b/>
          <w:color w:val="000000"/>
          <w:u w:val="single"/>
        </w:rPr>
        <w:t>.05.2025</w:t>
      </w:r>
      <w:r w:rsidR="00052C80" w:rsidRPr="000B6293">
        <w:rPr>
          <w:b/>
          <w:color w:val="000000"/>
          <w:u w:val="single"/>
        </w:rPr>
        <w:t xml:space="preserve"> </w:t>
      </w:r>
      <w:r w:rsidRPr="000B6293">
        <w:rPr>
          <w:b/>
          <w:color w:val="000000"/>
          <w:u w:val="single"/>
        </w:rPr>
        <w:t>r. do godz. 15:00,</w:t>
      </w:r>
      <w:r w:rsidRPr="00154C43">
        <w:rPr>
          <w:b/>
          <w:color w:val="000000"/>
        </w:rPr>
        <w:t xml:space="preserve"> </w:t>
      </w:r>
      <w:r w:rsidRPr="00154C43">
        <w:rPr>
          <w:color w:val="000000"/>
        </w:rPr>
        <w:t>(pocztą tradycyjną, kurierem lub do skrzynki wystawionej przed siedzibą Oddziału)</w:t>
      </w:r>
      <w:r w:rsidR="00453938">
        <w:rPr>
          <w:color w:val="000000"/>
        </w:rPr>
        <w:t>.</w:t>
      </w:r>
      <w:r w:rsidRPr="00154C43">
        <w:rPr>
          <w:b/>
          <w:color w:val="000000"/>
        </w:rPr>
        <w:t xml:space="preserve"> Na kopercie muszą być umieszczone czytelne dane podmiotu składającego ofertę </w:t>
      </w:r>
      <w:r w:rsidRPr="00453938">
        <w:rPr>
          <w:b/>
          <w:color w:val="000000"/>
        </w:rPr>
        <w:t xml:space="preserve">(imię, nazwisko i adres do korespondencji) oraz napis: </w:t>
      </w:r>
    </w:p>
    <w:p w:rsidR="00154C43" w:rsidRDefault="00154C43" w:rsidP="00E96A42">
      <w:pPr>
        <w:spacing w:line="276" w:lineRule="auto"/>
        <w:ind w:firstLine="0"/>
        <w:jc w:val="both"/>
        <w:rPr>
          <w:b/>
          <w:color w:val="000000"/>
        </w:rPr>
      </w:pPr>
      <w:r w:rsidRPr="00453938">
        <w:rPr>
          <w:b/>
          <w:color w:val="000000"/>
        </w:rPr>
        <w:t xml:space="preserve">„Oferta w przetargu na dzierżawę </w:t>
      </w:r>
      <w:r w:rsidR="000B6293">
        <w:rPr>
          <w:b/>
          <w:color w:val="000000"/>
        </w:rPr>
        <w:t>-</w:t>
      </w:r>
      <w:r w:rsidR="00E96A42">
        <w:rPr>
          <w:b/>
          <w:color w:val="000000"/>
        </w:rPr>
        <w:t xml:space="preserve"> dział</w:t>
      </w:r>
      <w:r w:rsidR="00A454F0">
        <w:rPr>
          <w:b/>
          <w:color w:val="000000"/>
        </w:rPr>
        <w:t>ka</w:t>
      </w:r>
      <w:r w:rsidR="00E96A42">
        <w:rPr>
          <w:b/>
          <w:color w:val="000000"/>
        </w:rPr>
        <w:t xml:space="preserve"> nr </w:t>
      </w:r>
      <w:r w:rsidR="00413E05">
        <w:rPr>
          <w:b/>
          <w:color w:val="000000"/>
        </w:rPr>
        <w:t>148/2</w:t>
      </w:r>
      <w:r w:rsidRPr="00453938">
        <w:rPr>
          <w:b/>
          <w:color w:val="000000"/>
        </w:rPr>
        <w:t xml:space="preserve"> obręb </w:t>
      </w:r>
      <w:r w:rsidR="00413E05">
        <w:rPr>
          <w:b/>
          <w:color w:val="000000"/>
        </w:rPr>
        <w:t>Licheń</w:t>
      </w:r>
      <w:r w:rsidRPr="00453938">
        <w:rPr>
          <w:b/>
          <w:color w:val="000000"/>
        </w:rPr>
        <w:t xml:space="preserve"> gmina </w:t>
      </w:r>
      <w:r w:rsidR="00413E05">
        <w:rPr>
          <w:b/>
          <w:color w:val="000000"/>
        </w:rPr>
        <w:t>Strzelce Krajańskie</w:t>
      </w:r>
      <w:r w:rsidR="00D5477E">
        <w:rPr>
          <w:b/>
          <w:color w:val="000000"/>
        </w:rPr>
        <w:t xml:space="preserve">, </w:t>
      </w:r>
      <w:r w:rsidRPr="00453938">
        <w:rPr>
          <w:b/>
          <w:color w:val="000000"/>
        </w:rPr>
        <w:t>powiat</w:t>
      </w:r>
      <w:r w:rsidR="00413E05">
        <w:rPr>
          <w:b/>
          <w:color w:val="000000"/>
        </w:rPr>
        <w:t xml:space="preserve"> strzelecko-drezdenecki</w:t>
      </w:r>
      <w:r w:rsidRPr="00453938">
        <w:rPr>
          <w:b/>
          <w:color w:val="000000"/>
        </w:rPr>
        <w:t xml:space="preserve">. Nie otwierać przed </w:t>
      </w:r>
      <w:r w:rsidR="00301DDE">
        <w:rPr>
          <w:b/>
          <w:color w:val="000000"/>
        </w:rPr>
        <w:t>30.05.2025</w:t>
      </w:r>
      <w:r w:rsidRPr="00453938">
        <w:rPr>
          <w:b/>
          <w:color w:val="000000"/>
        </w:rPr>
        <w:t>r. godz. 1</w:t>
      </w:r>
      <w:r w:rsidR="0035607B">
        <w:rPr>
          <w:b/>
          <w:color w:val="000000"/>
        </w:rPr>
        <w:t>1</w:t>
      </w:r>
      <w:r w:rsidR="00C85388">
        <w:rPr>
          <w:b/>
          <w:color w:val="000000"/>
        </w:rPr>
        <w:t>:</w:t>
      </w:r>
      <w:r w:rsidR="0035607B">
        <w:rPr>
          <w:b/>
          <w:color w:val="000000"/>
        </w:rPr>
        <w:t>0</w:t>
      </w:r>
      <w:r w:rsidRPr="00453938">
        <w:rPr>
          <w:b/>
          <w:color w:val="000000"/>
        </w:rPr>
        <w:t>0.”</w:t>
      </w:r>
    </w:p>
    <w:p w:rsidR="00A454F0" w:rsidRPr="00154C43" w:rsidRDefault="00A454F0" w:rsidP="00E96A42">
      <w:pPr>
        <w:spacing w:line="276" w:lineRule="auto"/>
        <w:ind w:firstLine="0"/>
        <w:jc w:val="both"/>
        <w:rPr>
          <w:b/>
          <w:color w:val="000000"/>
        </w:rPr>
      </w:pPr>
    </w:p>
    <w:p w:rsidR="00154C43" w:rsidRPr="00154C43" w:rsidRDefault="00154C43" w:rsidP="00453938">
      <w:pPr>
        <w:spacing w:line="276" w:lineRule="auto"/>
        <w:ind w:firstLine="0"/>
        <w:jc w:val="both"/>
        <w:rPr>
          <w:color w:val="000000"/>
        </w:rPr>
      </w:pPr>
      <w:r w:rsidRPr="00154C43">
        <w:rPr>
          <w:color w:val="000000"/>
        </w:rPr>
        <w:t xml:space="preserve">Ofertę uznaje się za złożoną w terminie wyznaczonym przez organizatora, jeżeli przed upływem tego terminu została złożona w miejscu wyznaczonym przez organizatora (nie decyduje data stempla pocztowego). Pracownik KOWR przyjmujący ofertę jest obowiązany sprawdzić, czy oferta jest umieszczona w zamkniętej kopercie, uniemożliwiającej zapoznanie się z jej treścią </w:t>
      </w:r>
      <w:r w:rsidR="00453938">
        <w:rPr>
          <w:color w:val="000000"/>
        </w:rPr>
        <w:t xml:space="preserve">przed terminem otwarcia ofert, </w:t>
      </w:r>
      <w:r w:rsidRPr="00154C43">
        <w:rPr>
          <w:color w:val="000000"/>
        </w:rPr>
        <w:t xml:space="preserve">a następnie umieścić na kopercie datę i godzinę wpłynięcia oferty i opatrzyć powyższe informacje własnoręcznym podpisem. W przypadku ofert składanych bezpośrednio przez zainteresowanych, pracownik KOWR przyjmujący ofertę jest ponadto obowiązany do sprawdzenia, czy koperta została opisana w sposób identyfikujący oferenta oraz postępowanie przetargowe, w którym jest składana i w razie potrzeby – pouczyć składającego o sposobie oznaczenia oferty i poprosić o uzupełnienie brakujących danych na kopercie </w:t>
      </w:r>
      <w:r w:rsidR="00052C80">
        <w:rPr>
          <w:color w:val="000000"/>
        </w:rPr>
        <w:t xml:space="preserve"> </w:t>
      </w:r>
      <w:r w:rsidRPr="00154C43">
        <w:rPr>
          <w:color w:val="000000"/>
        </w:rPr>
        <w:t xml:space="preserve">lub usunięcie stwierdzonych braków. </w:t>
      </w:r>
    </w:p>
    <w:p w:rsidR="00154C43" w:rsidRPr="00154C43" w:rsidRDefault="00154C43" w:rsidP="000B6293">
      <w:pPr>
        <w:spacing w:before="240" w:line="312" w:lineRule="auto"/>
        <w:ind w:firstLine="0"/>
        <w:jc w:val="both"/>
        <w:rPr>
          <w:b/>
          <w:color w:val="000000"/>
        </w:rPr>
      </w:pPr>
      <w:r w:rsidRPr="00154C43">
        <w:rPr>
          <w:b/>
          <w:color w:val="000000"/>
        </w:rPr>
        <w:t xml:space="preserve">Oferta powinna zawierać: </w:t>
      </w:r>
    </w:p>
    <w:p w:rsidR="00154C43" w:rsidRPr="00154C43" w:rsidRDefault="00154C43" w:rsidP="000B6293">
      <w:pPr>
        <w:numPr>
          <w:ilvl w:val="0"/>
          <w:numId w:val="21"/>
        </w:numPr>
        <w:tabs>
          <w:tab w:val="left" w:pos="426"/>
        </w:tabs>
        <w:spacing w:line="276" w:lineRule="auto"/>
        <w:ind w:left="0" w:firstLine="0"/>
        <w:jc w:val="both"/>
        <w:rPr>
          <w:color w:val="000000"/>
        </w:rPr>
      </w:pPr>
      <w:r w:rsidRPr="00154C43">
        <w:rPr>
          <w:color w:val="000000"/>
        </w:rPr>
        <w:t xml:space="preserve">Dane oferenta: imię, nazwisko, nr PESEL, stan cywilny, adres do korespondencji, </w:t>
      </w:r>
    </w:p>
    <w:p w:rsidR="00154C43" w:rsidRPr="00154C43" w:rsidRDefault="00154C43" w:rsidP="000B6293">
      <w:pPr>
        <w:numPr>
          <w:ilvl w:val="0"/>
          <w:numId w:val="21"/>
        </w:numPr>
        <w:tabs>
          <w:tab w:val="left" w:pos="426"/>
        </w:tabs>
        <w:spacing w:line="276" w:lineRule="auto"/>
        <w:ind w:left="0" w:firstLine="0"/>
        <w:jc w:val="both"/>
        <w:rPr>
          <w:color w:val="000000"/>
        </w:rPr>
      </w:pPr>
      <w:r w:rsidRPr="00154C43">
        <w:rPr>
          <w:color w:val="000000"/>
        </w:rPr>
        <w:t>Oświadczenie o przyjęciu do wiadomości wysokości czynszu i okresu dzierżawy,</w:t>
      </w:r>
    </w:p>
    <w:p w:rsidR="00154C43" w:rsidRPr="00154C43" w:rsidRDefault="00154C43" w:rsidP="000B6293">
      <w:pPr>
        <w:numPr>
          <w:ilvl w:val="0"/>
          <w:numId w:val="21"/>
        </w:numPr>
        <w:tabs>
          <w:tab w:val="left" w:pos="426"/>
        </w:tabs>
        <w:spacing w:line="276" w:lineRule="auto"/>
        <w:ind w:left="142" w:hanging="142"/>
        <w:jc w:val="both"/>
        <w:rPr>
          <w:color w:val="000000"/>
        </w:rPr>
      </w:pPr>
      <w:r w:rsidRPr="00154C43">
        <w:rPr>
          <w:color w:val="000000"/>
        </w:rPr>
        <w:t>Informację dotyczącą działki(ek) będącej przedmiotem własności lub użytkowania wieczystego lub dzierżawy wchodzącej w skład gospodarstwa rodzinnego położonej najbliżej nieruchomości będącej przedmiotem przetargu, w skład której wchodzą użytki rolne oraz działki na terenie której oferent zameldowany jest na pobyt stały.</w:t>
      </w:r>
    </w:p>
    <w:p w:rsidR="00154C43" w:rsidRDefault="00154C43" w:rsidP="000B6293">
      <w:pPr>
        <w:tabs>
          <w:tab w:val="left" w:pos="426"/>
        </w:tabs>
        <w:spacing w:line="276" w:lineRule="auto"/>
        <w:ind w:left="142" w:firstLine="0"/>
        <w:jc w:val="both"/>
        <w:rPr>
          <w:color w:val="000000"/>
        </w:rPr>
      </w:pPr>
      <w:r w:rsidRPr="00154C43">
        <w:rPr>
          <w:color w:val="000000"/>
        </w:rPr>
        <w:t xml:space="preserve">W przypadku działki, na której znajduje się adres zameldowania na pobyt stały oferenta od nieruchomości Zasobu, pomiaru dokonuje KOWR </w:t>
      </w:r>
      <w:r w:rsidRPr="00154C43">
        <w:rPr>
          <w:color w:val="000000"/>
          <w:u w:val="single"/>
        </w:rPr>
        <w:t>w linii prostej</w:t>
      </w:r>
      <w:r w:rsidRPr="00154C43">
        <w:rPr>
          <w:color w:val="000000"/>
        </w:rPr>
        <w:t xml:space="preserve"> na podstawie mapy cyfrowej, od najbliżej wysuniętej granicy działki, na której znajduje się od </w:t>
      </w:r>
      <w:r w:rsidRPr="00154C43">
        <w:rPr>
          <w:color w:val="000000"/>
          <w:u w:val="single"/>
        </w:rPr>
        <w:t>co najmniej 12 miesięcy przed datą publikacji ogłoszenia przetargu</w:t>
      </w:r>
      <w:r w:rsidRPr="00154C43">
        <w:rPr>
          <w:color w:val="000000"/>
        </w:rPr>
        <w:t>, adres stałego zameldowania oferenta.</w:t>
      </w:r>
    </w:p>
    <w:p w:rsidR="00453938" w:rsidRPr="00154C43" w:rsidRDefault="00453938" w:rsidP="000B6293">
      <w:pPr>
        <w:tabs>
          <w:tab w:val="left" w:pos="426"/>
        </w:tabs>
        <w:spacing w:line="276" w:lineRule="auto"/>
        <w:ind w:left="142" w:hanging="142"/>
        <w:jc w:val="both"/>
        <w:rPr>
          <w:color w:val="000000"/>
        </w:rPr>
      </w:pPr>
    </w:p>
    <w:p w:rsidR="00154C43" w:rsidRPr="00154C43" w:rsidRDefault="00154C43" w:rsidP="000B6293">
      <w:pPr>
        <w:tabs>
          <w:tab w:val="left" w:pos="426"/>
        </w:tabs>
        <w:spacing w:line="276" w:lineRule="auto"/>
        <w:ind w:left="142" w:firstLine="0"/>
        <w:jc w:val="both"/>
        <w:rPr>
          <w:color w:val="000000"/>
        </w:rPr>
      </w:pPr>
      <w:r w:rsidRPr="00154C43">
        <w:rPr>
          <w:color w:val="000000"/>
        </w:rPr>
        <w:t xml:space="preserve">W przypadku nieruchomości rolnej, w skład której wchodzą użytki rolne, od nieruchomości Zasobu będącej przedmiotem przetargu, pomiaru dokonuje KOWR </w:t>
      </w:r>
      <w:r w:rsidRPr="00154C43">
        <w:rPr>
          <w:color w:val="000000"/>
          <w:u w:val="single"/>
        </w:rPr>
        <w:t>w linii prostej</w:t>
      </w:r>
      <w:r w:rsidRPr="00154C43">
        <w:rPr>
          <w:color w:val="000000"/>
        </w:rPr>
        <w:t xml:space="preserve"> na podstawie mapy cyfrowej, od najbliżej wysuniętej granicy działki w skład której wchodzą </w:t>
      </w:r>
      <w:r w:rsidRPr="00154C43">
        <w:rPr>
          <w:color w:val="000000"/>
          <w:u w:val="single"/>
        </w:rPr>
        <w:t>użytki rolne</w:t>
      </w:r>
      <w:r w:rsidRPr="00154C43">
        <w:rPr>
          <w:color w:val="000000"/>
        </w:rPr>
        <w:t>, będącej:</w:t>
      </w:r>
    </w:p>
    <w:p w:rsidR="00154C43" w:rsidRPr="00154C43" w:rsidRDefault="00154C43" w:rsidP="000B6293">
      <w:pPr>
        <w:numPr>
          <w:ilvl w:val="0"/>
          <w:numId w:val="28"/>
        </w:numPr>
        <w:tabs>
          <w:tab w:val="left" w:pos="426"/>
        </w:tabs>
        <w:spacing w:line="276" w:lineRule="auto"/>
        <w:ind w:left="142" w:firstLine="0"/>
        <w:jc w:val="both"/>
        <w:rPr>
          <w:color w:val="000000"/>
        </w:rPr>
      </w:pPr>
      <w:r w:rsidRPr="00154C43">
        <w:rPr>
          <w:color w:val="000000"/>
        </w:rPr>
        <w:t xml:space="preserve">własnością oferenta, albo </w:t>
      </w:r>
    </w:p>
    <w:p w:rsidR="00154C43" w:rsidRPr="00154C43" w:rsidRDefault="00154C43" w:rsidP="000B6293">
      <w:pPr>
        <w:numPr>
          <w:ilvl w:val="0"/>
          <w:numId w:val="28"/>
        </w:numPr>
        <w:tabs>
          <w:tab w:val="left" w:pos="426"/>
        </w:tabs>
        <w:spacing w:line="276" w:lineRule="auto"/>
        <w:ind w:left="142" w:firstLine="0"/>
        <w:jc w:val="both"/>
        <w:rPr>
          <w:color w:val="000000"/>
        </w:rPr>
      </w:pPr>
      <w:r w:rsidRPr="00154C43">
        <w:rPr>
          <w:color w:val="000000"/>
        </w:rPr>
        <w:t xml:space="preserve">znajdującej się w użytkowaniu wieczystym oferenta, albo </w:t>
      </w:r>
    </w:p>
    <w:p w:rsidR="00154C43" w:rsidRPr="00154C43" w:rsidRDefault="00154C43" w:rsidP="000B6293">
      <w:pPr>
        <w:numPr>
          <w:ilvl w:val="0"/>
          <w:numId w:val="28"/>
        </w:numPr>
        <w:tabs>
          <w:tab w:val="left" w:pos="426"/>
        </w:tabs>
        <w:spacing w:line="276" w:lineRule="auto"/>
        <w:ind w:left="142" w:firstLine="0"/>
        <w:jc w:val="both"/>
        <w:rPr>
          <w:color w:val="000000"/>
        </w:rPr>
      </w:pPr>
      <w:r w:rsidRPr="00154C43">
        <w:rPr>
          <w:color w:val="000000"/>
        </w:rPr>
        <w:t>dzierżawionej przez oferenta od Skarbu Państwa albo jednostki samorządu terytorialnego albo osoby fizycznej, która wydzierżawiła nieruchomość rolną na okres nie krótszy niż 10 lat, w celu zaprzestania prowadzenia działalności rolniczej w myśl ustawy z dnia 20 grudnia 1990 r. o ubezpieczeniu społecznym rolników (</w:t>
      </w:r>
      <w:r w:rsidRPr="00154C43">
        <w:rPr>
          <w:bCs/>
          <w:color w:val="000000"/>
        </w:rPr>
        <w:t>Dz.U. z 2021 r. poz. 266 t.j.)</w:t>
      </w:r>
      <w:r w:rsidRPr="00154C43">
        <w:rPr>
          <w:color w:val="000000"/>
        </w:rPr>
        <w:t xml:space="preserve">, </w:t>
      </w:r>
    </w:p>
    <w:p w:rsidR="00154C43" w:rsidRDefault="00154C43" w:rsidP="000B6293">
      <w:pPr>
        <w:tabs>
          <w:tab w:val="left" w:pos="426"/>
        </w:tabs>
        <w:spacing w:line="276" w:lineRule="auto"/>
        <w:ind w:left="142" w:firstLine="0"/>
        <w:jc w:val="both"/>
        <w:rPr>
          <w:color w:val="000000"/>
        </w:rPr>
      </w:pPr>
      <w:r w:rsidRPr="00154C43">
        <w:rPr>
          <w:color w:val="000000"/>
        </w:rPr>
        <w:t xml:space="preserve">wchodzącej od </w:t>
      </w:r>
      <w:r w:rsidRPr="00154C43">
        <w:rPr>
          <w:color w:val="000000"/>
          <w:u w:val="single"/>
        </w:rPr>
        <w:t>co najmniej 12 miesięcy przed datą publikacji ogłoszenia przetargu</w:t>
      </w:r>
      <w:r w:rsidRPr="00154C43">
        <w:rPr>
          <w:color w:val="000000"/>
        </w:rPr>
        <w:t xml:space="preserve"> w skład jego gospodarstwa rolnego.</w:t>
      </w:r>
    </w:p>
    <w:p w:rsidR="000B6293" w:rsidRPr="00154C43" w:rsidRDefault="000B6293" w:rsidP="000B6293">
      <w:pPr>
        <w:tabs>
          <w:tab w:val="left" w:pos="426"/>
        </w:tabs>
        <w:spacing w:line="276" w:lineRule="auto"/>
        <w:ind w:left="142" w:firstLine="0"/>
        <w:jc w:val="both"/>
        <w:rPr>
          <w:color w:val="000000"/>
        </w:rPr>
      </w:pPr>
    </w:p>
    <w:p w:rsidR="00154C43" w:rsidRDefault="00154C43" w:rsidP="000B6293">
      <w:pPr>
        <w:numPr>
          <w:ilvl w:val="0"/>
          <w:numId w:val="21"/>
        </w:numPr>
        <w:tabs>
          <w:tab w:val="left" w:pos="426"/>
        </w:tabs>
        <w:spacing w:line="276" w:lineRule="auto"/>
        <w:ind w:left="142" w:hanging="142"/>
        <w:jc w:val="both"/>
        <w:rPr>
          <w:color w:val="000000"/>
        </w:rPr>
      </w:pPr>
      <w:r w:rsidRPr="00154C43">
        <w:rPr>
          <w:color w:val="000000"/>
        </w:rPr>
        <w:t xml:space="preserve">Oświadczenie o powierzchni użytków rolnych kiedykolwiek nabytych na własność lub dzierżawionych </w:t>
      </w:r>
      <w:r w:rsidRPr="00154C43">
        <w:rPr>
          <w:color w:val="000000"/>
        </w:rPr>
        <w:br/>
        <w:t xml:space="preserve">z Zasobu Własności Rolnej Skarbu Państwa przez oferenta i jego małżonka w dniu złożenia oferty, </w:t>
      </w:r>
      <w:r w:rsidRPr="00154C43">
        <w:rPr>
          <w:color w:val="000000"/>
        </w:rPr>
        <w:br/>
        <w:t>w hektarach z dokładnością do czwartego miejsca po przecinku. W przypadku nabycia gruntów</w:t>
      </w:r>
      <w:r w:rsidR="000B6293">
        <w:rPr>
          <w:color w:val="000000"/>
        </w:rPr>
        <w:t xml:space="preserve">                               </w:t>
      </w:r>
      <w:r w:rsidRPr="00154C43">
        <w:rPr>
          <w:color w:val="000000"/>
        </w:rPr>
        <w:t xml:space="preserve"> na współwłasność w częściach ułamkowych należy podać powierzchnię gruntów odpowiadającą udziałowi</w:t>
      </w:r>
      <w:r w:rsidR="000B6293">
        <w:rPr>
          <w:color w:val="000000"/>
        </w:rPr>
        <w:t xml:space="preserve">                     </w:t>
      </w:r>
      <w:r w:rsidRPr="00154C43">
        <w:rPr>
          <w:color w:val="000000"/>
        </w:rPr>
        <w:t xml:space="preserve"> we współwłasności. W przypadku nabycia gruntów na współwłasność łączną należy podać łączną powierzchnię nabytych gruntów. W przypadku współdzierżawienia gruntów należy podać powierzchnię gruntów będących w faktycznym użytkowaniu oferenta,</w:t>
      </w:r>
    </w:p>
    <w:p w:rsidR="000B6293" w:rsidRPr="00154C43" w:rsidRDefault="000B6293" w:rsidP="000B6293">
      <w:pPr>
        <w:tabs>
          <w:tab w:val="left" w:pos="426"/>
        </w:tabs>
        <w:spacing w:line="276" w:lineRule="auto"/>
        <w:ind w:left="142" w:hanging="142"/>
        <w:jc w:val="both"/>
        <w:rPr>
          <w:color w:val="000000"/>
        </w:rPr>
      </w:pPr>
    </w:p>
    <w:p w:rsidR="00154C43" w:rsidRDefault="00154C43" w:rsidP="000B6293">
      <w:pPr>
        <w:numPr>
          <w:ilvl w:val="0"/>
          <w:numId w:val="21"/>
        </w:numPr>
        <w:tabs>
          <w:tab w:val="left" w:pos="426"/>
        </w:tabs>
        <w:spacing w:line="276" w:lineRule="auto"/>
        <w:ind w:left="142" w:hanging="142"/>
        <w:jc w:val="both"/>
        <w:rPr>
          <w:i/>
          <w:color w:val="000000"/>
        </w:rPr>
      </w:pPr>
      <w:r w:rsidRPr="00154C43">
        <w:rPr>
          <w:color w:val="000000"/>
        </w:rPr>
        <w:t>Oświadczenia o liczbie zwierząt poszczególnych gatunków, ich płci i wieku, utrzymywanych w gospodarstwie oferenta, według średniorocznego stanu za poprzedni rok [</w:t>
      </w:r>
      <w:r w:rsidRPr="00154C43">
        <w:rPr>
          <w:b/>
          <w:color w:val="000000"/>
        </w:rPr>
        <w:t>wg wzoru „Oświadczenie rolnika dotyczące średni</w:t>
      </w:r>
      <w:r w:rsidR="009C6856">
        <w:rPr>
          <w:b/>
          <w:color w:val="000000"/>
        </w:rPr>
        <w:t>ego stanu stada zwierząt za 2023</w:t>
      </w:r>
      <w:r w:rsidRPr="00154C43">
        <w:rPr>
          <w:b/>
          <w:color w:val="000000"/>
        </w:rPr>
        <w:t xml:space="preserve"> rok</w:t>
      </w:r>
      <w:r w:rsidRPr="00154C43">
        <w:rPr>
          <w:color w:val="000000"/>
        </w:rPr>
        <w:t xml:space="preserve">”]. </w:t>
      </w:r>
      <w:r w:rsidRPr="00154C43">
        <w:rPr>
          <w:i/>
          <w:color w:val="000000"/>
        </w:rPr>
        <w:t xml:space="preserve">W przypadku zwierząt, dla których ARiMR prowadzi taką ewidencję (bydła, owiec, kóz i świń), informacja o </w:t>
      </w:r>
      <w:r w:rsidR="000B6293">
        <w:rPr>
          <w:i/>
          <w:color w:val="000000"/>
        </w:rPr>
        <w:t>średniorocznej liczbie zwierząt</w:t>
      </w:r>
      <w:r w:rsidR="00770F6F">
        <w:rPr>
          <w:i/>
          <w:color w:val="000000"/>
        </w:rPr>
        <w:t xml:space="preserve">  </w:t>
      </w:r>
      <w:r w:rsidRPr="00154C43">
        <w:rPr>
          <w:i/>
          <w:color w:val="000000"/>
        </w:rPr>
        <w:t>w DJP (albo liczbie zwi</w:t>
      </w:r>
      <w:r w:rsidR="00453938">
        <w:rPr>
          <w:i/>
          <w:color w:val="000000"/>
        </w:rPr>
        <w:t xml:space="preserve">erząt danego gatunku, ich płci </w:t>
      </w:r>
      <w:r w:rsidRPr="00154C43">
        <w:rPr>
          <w:i/>
          <w:color w:val="000000"/>
        </w:rPr>
        <w:t>i wieku) w gospodarstwie oferenta w poprzednim roku, powinna być wydana przez Agencję Restrukturyzacji i Modernizacji Rolnictwa. Jeżeli stado zwierząt stanowi współwłasność małżonków, oświadczenie dotyczące średniego stanu stada zwierząt w gospodarstwie rodzinnym może złożyć również</w:t>
      </w:r>
      <w:r w:rsidR="000B6293">
        <w:rPr>
          <w:i/>
          <w:color w:val="000000"/>
        </w:rPr>
        <w:t xml:space="preserve">                     </w:t>
      </w:r>
      <w:r w:rsidRPr="00154C43">
        <w:rPr>
          <w:i/>
          <w:color w:val="000000"/>
        </w:rPr>
        <w:t xml:space="preserve"> ten małżonek, na którego zwierzęta te nie są zarejestrowane w ARiMR. Wówczas do informacji z ARiMR wydanej na małżonka nie przystępującego do przetargu, należy załączyć oświadczenie podpisane przez obojga współmałżonka, że stado zwierząt stanowi ich współwłasność.</w:t>
      </w:r>
    </w:p>
    <w:p w:rsidR="00770F6F" w:rsidRPr="00154C43" w:rsidRDefault="00770F6F" w:rsidP="00770F6F">
      <w:pPr>
        <w:tabs>
          <w:tab w:val="left" w:pos="426"/>
        </w:tabs>
        <w:spacing w:line="276" w:lineRule="auto"/>
        <w:ind w:left="502" w:firstLine="0"/>
        <w:jc w:val="both"/>
        <w:rPr>
          <w:i/>
          <w:color w:val="000000"/>
        </w:rPr>
      </w:pPr>
    </w:p>
    <w:p w:rsidR="00770F6F" w:rsidRDefault="00154C43" w:rsidP="006E1D81">
      <w:pPr>
        <w:numPr>
          <w:ilvl w:val="0"/>
          <w:numId w:val="21"/>
        </w:numPr>
        <w:spacing w:line="276" w:lineRule="auto"/>
        <w:ind w:left="284" w:hanging="284"/>
        <w:jc w:val="both"/>
        <w:rPr>
          <w:color w:val="000000"/>
        </w:rPr>
      </w:pPr>
      <w:r w:rsidRPr="00154C43">
        <w:rPr>
          <w:color w:val="000000"/>
        </w:rPr>
        <w:t xml:space="preserve">Oświadczenie o powierzchni użytków rolnych stanowiących dzierżawę, użytkowanie wieczyste i własność rolnika i jego małżonka na dzień składania oferty, jeżeli nie uległa ona zmianie od dnia składania przy kwalifikowaniu, to znajduje się ono w oświadczeniu wg wzoru 2. Jeżeli nastąpiła zmiana to należy podać powierzchnię UR na dzień składania oferty (w ha, do czterech miejsc po przecinku, stanowiących własność, użytkowanych wieczyście a także dzierżawionych) i podać przyczynę zmiany tej powierzchni. </w:t>
      </w:r>
      <w:r w:rsidR="00770F6F">
        <w:rPr>
          <w:color w:val="000000"/>
        </w:rPr>
        <w:t xml:space="preserve">                                         </w:t>
      </w:r>
      <w:r w:rsidRPr="00154C43">
        <w:rPr>
          <w:color w:val="000000"/>
        </w:rPr>
        <w:t>W oświadczeniu tym dodatkowo należy podać powierzchnię użytków rolnych stanowiących odrębną własność, użytkowanie wieczyste i dzierżawionych wyłącznie przez małżonka.</w:t>
      </w:r>
      <w:r w:rsidR="00770F6F">
        <w:rPr>
          <w:color w:val="000000"/>
        </w:rPr>
        <w:t xml:space="preserve"> </w:t>
      </w:r>
    </w:p>
    <w:p w:rsidR="00770F6F" w:rsidRPr="00770F6F" w:rsidRDefault="00770F6F" w:rsidP="000B6293">
      <w:pPr>
        <w:spacing w:line="276" w:lineRule="auto"/>
        <w:ind w:left="426" w:hanging="426"/>
        <w:jc w:val="both"/>
        <w:rPr>
          <w:color w:val="000000"/>
          <w:sz w:val="12"/>
        </w:rPr>
      </w:pPr>
    </w:p>
    <w:p w:rsidR="00154C43" w:rsidRPr="00154C43" w:rsidRDefault="00154C43" w:rsidP="006E1D81">
      <w:pPr>
        <w:numPr>
          <w:ilvl w:val="0"/>
          <w:numId w:val="21"/>
        </w:numPr>
        <w:spacing w:line="276" w:lineRule="auto"/>
        <w:ind w:left="284" w:hanging="284"/>
        <w:jc w:val="both"/>
        <w:rPr>
          <w:color w:val="000000"/>
        </w:rPr>
      </w:pPr>
      <w:r w:rsidRPr="00154C43">
        <w:rPr>
          <w:color w:val="000000"/>
        </w:rPr>
        <w:t>Koncepcję prowadzenia działalności na wydzierżawionej nieruchomości (krótko opisać w jaki sposób będzie użytkowana nieruchomość p</w:t>
      </w:r>
      <w:r w:rsidR="00770F6F">
        <w:rPr>
          <w:color w:val="000000"/>
        </w:rPr>
        <w:t>rzeznaczona do dzierżawy).</w:t>
      </w:r>
    </w:p>
    <w:p w:rsidR="00770F6F" w:rsidRPr="00770F6F" w:rsidRDefault="00770F6F" w:rsidP="006E1D81">
      <w:pPr>
        <w:spacing w:line="312" w:lineRule="auto"/>
        <w:ind w:left="284" w:hanging="284"/>
        <w:rPr>
          <w:color w:val="000000"/>
          <w:sz w:val="12"/>
        </w:rPr>
      </w:pPr>
    </w:p>
    <w:p w:rsidR="00770F6F" w:rsidRDefault="00154C43" w:rsidP="006E1D81">
      <w:pPr>
        <w:numPr>
          <w:ilvl w:val="0"/>
          <w:numId w:val="21"/>
        </w:numPr>
        <w:spacing w:line="276" w:lineRule="auto"/>
        <w:ind w:left="284" w:hanging="284"/>
        <w:jc w:val="both"/>
        <w:rPr>
          <w:color w:val="000000"/>
        </w:rPr>
      </w:pPr>
      <w:r w:rsidRPr="00154C43">
        <w:rPr>
          <w:color w:val="000000"/>
        </w:rPr>
        <w:t>Oświadczenie, że sytuacja finansowa oferenta umożliwia mu na</w:t>
      </w:r>
      <w:r w:rsidR="006E1D81">
        <w:rPr>
          <w:color w:val="000000"/>
        </w:rPr>
        <w:t xml:space="preserve">leżyte prowadzenie działalności                                   </w:t>
      </w:r>
      <w:r w:rsidRPr="00154C43">
        <w:rPr>
          <w:color w:val="000000"/>
        </w:rPr>
        <w:t xml:space="preserve">na wydzierżawionej nieruchomości, wywiązuje się z zobowiązań finansowych z tytułu zaciągniętych kredytów, pożyczek i udzielonych poręczeń (albo że nie posiada zaciągniętych kredytów, pożyczek </w:t>
      </w:r>
      <w:r w:rsidRPr="00154C43">
        <w:rPr>
          <w:color w:val="000000"/>
        </w:rPr>
        <w:br/>
        <w:t>i nie udzielał poręczeń) oraz że nie jest prowadzone przeciwko</w:t>
      </w:r>
      <w:r w:rsidR="00770F6F">
        <w:rPr>
          <w:color w:val="000000"/>
        </w:rPr>
        <w:t xml:space="preserve"> niemu postępowanie egzekucyjne.</w:t>
      </w:r>
      <w:r w:rsidRPr="00154C43">
        <w:rPr>
          <w:color w:val="000000"/>
        </w:rPr>
        <w:t xml:space="preserve"> </w:t>
      </w:r>
    </w:p>
    <w:p w:rsidR="00770F6F" w:rsidRPr="00770F6F" w:rsidRDefault="00770F6F" w:rsidP="006E1D81">
      <w:pPr>
        <w:spacing w:line="276" w:lineRule="auto"/>
        <w:ind w:left="284" w:hanging="284"/>
        <w:rPr>
          <w:color w:val="000000"/>
          <w:sz w:val="8"/>
        </w:rPr>
      </w:pPr>
    </w:p>
    <w:p w:rsidR="006E1D81" w:rsidRDefault="00154C43" w:rsidP="006E1D81">
      <w:pPr>
        <w:numPr>
          <w:ilvl w:val="0"/>
          <w:numId w:val="21"/>
        </w:numPr>
        <w:spacing w:line="276" w:lineRule="auto"/>
        <w:ind w:left="284" w:hanging="284"/>
        <w:rPr>
          <w:color w:val="000000"/>
        </w:rPr>
      </w:pPr>
      <w:r w:rsidRPr="00154C43">
        <w:rPr>
          <w:color w:val="000000"/>
        </w:rPr>
        <w:t>Propozycję zabezpieczenia zapłaty należności (za 15-miesięczny okres dzierżawy i ewentualnie bezumowne korzystanie), zgodnie z informacją podaną w części ogło</w:t>
      </w:r>
      <w:r w:rsidR="00770F6F">
        <w:rPr>
          <w:color w:val="000000"/>
        </w:rPr>
        <w:t>szenia ZAWARCIE UMOWY DZIERŻAWY.</w:t>
      </w:r>
    </w:p>
    <w:p w:rsidR="006E1D81" w:rsidRDefault="006E1D81" w:rsidP="006E1D81">
      <w:pPr>
        <w:spacing w:line="276" w:lineRule="auto"/>
        <w:ind w:firstLine="0"/>
        <w:rPr>
          <w:color w:val="000000"/>
        </w:rPr>
      </w:pPr>
    </w:p>
    <w:p w:rsidR="00154C43" w:rsidRPr="006E1D81" w:rsidRDefault="00154C43" w:rsidP="006E1D81">
      <w:pPr>
        <w:pStyle w:val="Akapitzlist"/>
        <w:numPr>
          <w:ilvl w:val="0"/>
          <w:numId w:val="21"/>
        </w:numPr>
        <w:spacing w:line="276" w:lineRule="auto"/>
        <w:ind w:left="426" w:hanging="426"/>
        <w:rPr>
          <w:color w:val="000000"/>
        </w:rPr>
      </w:pPr>
      <w:r w:rsidRPr="006E1D81">
        <w:rPr>
          <w:color w:val="000000"/>
        </w:rPr>
        <w:t xml:space="preserve">Oświadczenie o świadomości odpowiedzialności karnej za złożenie fałszywego oświadczenia. </w:t>
      </w:r>
    </w:p>
    <w:p w:rsidR="00154C43" w:rsidRPr="00154C43" w:rsidRDefault="00154C43" w:rsidP="00154C43">
      <w:pPr>
        <w:spacing w:before="120" w:line="312" w:lineRule="auto"/>
        <w:ind w:firstLine="0"/>
        <w:jc w:val="both"/>
        <w:rPr>
          <w:color w:val="000000"/>
        </w:rPr>
      </w:pPr>
      <w:r w:rsidRPr="00770F6F">
        <w:rPr>
          <w:b/>
          <w:color w:val="000000"/>
          <w:u w:val="single"/>
        </w:rPr>
        <w:t>Do oferty należy załączyć</w:t>
      </w:r>
      <w:r w:rsidRPr="00770F6F">
        <w:rPr>
          <w:b/>
          <w:color w:val="000000"/>
        </w:rPr>
        <w:t>:</w:t>
      </w:r>
    </w:p>
    <w:p w:rsidR="00154C43" w:rsidRPr="00154C43" w:rsidRDefault="00154C43" w:rsidP="00FB1DEC">
      <w:pPr>
        <w:numPr>
          <w:ilvl w:val="0"/>
          <w:numId w:val="22"/>
        </w:numPr>
        <w:tabs>
          <w:tab w:val="left" w:pos="426"/>
        </w:tabs>
        <w:spacing w:line="276" w:lineRule="auto"/>
        <w:ind w:left="426" w:hanging="426"/>
        <w:jc w:val="both"/>
        <w:rPr>
          <w:color w:val="000000"/>
        </w:rPr>
      </w:pPr>
      <w:r w:rsidRPr="00FB1DEC">
        <w:rPr>
          <w:color w:val="000000"/>
        </w:rPr>
        <w:t>w przypadku podpisania oferty przez pełnomocnika uczestnika przetargu – kopię pełnomocnictwa</w:t>
      </w:r>
      <w:r w:rsidRPr="00154C43">
        <w:rPr>
          <w:color w:val="000000"/>
        </w:rPr>
        <w:t>,</w:t>
      </w:r>
    </w:p>
    <w:p w:rsidR="00154C43" w:rsidRPr="00154C43" w:rsidRDefault="00154C43" w:rsidP="00FB1DEC">
      <w:pPr>
        <w:numPr>
          <w:ilvl w:val="0"/>
          <w:numId w:val="22"/>
        </w:numPr>
        <w:tabs>
          <w:tab w:val="left" w:pos="426"/>
        </w:tabs>
        <w:spacing w:line="276" w:lineRule="auto"/>
        <w:ind w:left="426" w:hanging="426"/>
        <w:jc w:val="both"/>
        <w:rPr>
          <w:color w:val="000000"/>
        </w:rPr>
      </w:pPr>
      <w:r w:rsidRPr="00154C43">
        <w:rPr>
          <w:color w:val="000000"/>
        </w:rPr>
        <w:t>kopię dowodu wpłaty wadium,</w:t>
      </w:r>
    </w:p>
    <w:p w:rsidR="00154C43" w:rsidRPr="00154C43" w:rsidRDefault="00154C43" w:rsidP="00FB1DEC">
      <w:pPr>
        <w:numPr>
          <w:ilvl w:val="0"/>
          <w:numId w:val="22"/>
        </w:numPr>
        <w:tabs>
          <w:tab w:val="left" w:pos="426"/>
        </w:tabs>
        <w:spacing w:line="276" w:lineRule="auto"/>
        <w:ind w:left="426" w:hanging="426"/>
        <w:jc w:val="both"/>
        <w:rPr>
          <w:color w:val="000000"/>
        </w:rPr>
      </w:pPr>
      <w:r w:rsidRPr="00154C43">
        <w:rPr>
          <w:color w:val="000000"/>
        </w:rPr>
        <w:t xml:space="preserve">kopię wypisu z ewidencji gruntów dla działki w skład której wchodzą użytki rolne, będącej własnością lub znajdującej się w użytkowaniu wieczystym rolnika lub będącej przedmiotem dzierżawy, </w:t>
      </w:r>
    </w:p>
    <w:p w:rsidR="00154C43" w:rsidRPr="00154C43" w:rsidRDefault="00154C43" w:rsidP="00FB1DEC">
      <w:pPr>
        <w:numPr>
          <w:ilvl w:val="0"/>
          <w:numId w:val="22"/>
        </w:numPr>
        <w:tabs>
          <w:tab w:val="left" w:pos="426"/>
        </w:tabs>
        <w:spacing w:line="276" w:lineRule="auto"/>
        <w:ind w:left="426" w:hanging="426"/>
        <w:jc w:val="both"/>
        <w:rPr>
          <w:color w:val="000000"/>
        </w:rPr>
      </w:pPr>
      <w:r w:rsidRPr="00154C43">
        <w:rPr>
          <w:color w:val="000000"/>
        </w:rPr>
        <w:t xml:space="preserve">dokumenty potwierdzające własność, użytkowanie wieczyste bądź dzierżawę działki, w przypadku prawa własności lub użytkowania wieczystego, </w:t>
      </w:r>
      <w:r w:rsidRPr="00154C43">
        <w:rPr>
          <w:color w:val="000000"/>
          <w:u w:val="single"/>
        </w:rPr>
        <w:t>gdy działka nie jest ujawniona w KW</w:t>
      </w:r>
      <w:r w:rsidRPr="00154C43">
        <w:rPr>
          <w:color w:val="000000"/>
        </w:rPr>
        <w:t xml:space="preserve"> – kopia umowy przenoszącej własność nieruchomości albo prawo użytkowania wieczystego (w formie aktu notarialnego). Jeśli działka jest ujawniona w KW, kopię KW albo wydruk z portalu internetowego "Elektroniczne Księgi Wieczyste” składa oferent. W przypadku dzierżawy gruntów, do oferty należy załączyć kopię umowy dzierżawy. W przypadku umów dzierżawy zawartych przez oferenta z osobami fizycznymi które zawarły umowę w celu zaprzestania prowadzenia działalności rolniczej w myśl ustawy z dnia 20 grudnia 1990 r. o ubezpieczeniu społecznym rolników (</w:t>
      </w:r>
      <w:r w:rsidRPr="00154C43">
        <w:rPr>
          <w:bCs/>
          <w:color w:val="000000"/>
        </w:rPr>
        <w:t>Dz.U. z 2017 r. poz. 2336 j.t.</w:t>
      </w:r>
      <w:r w:rsidRPr="00154C43">
        <w:rPr>
          <w:color w:val="000000"/>
        </w:rPr>
        <w:t>) – na oferencie spoczywa obowiązek udowodnienia, iż umowa faktycznie została zawarta w powyższym celu.</w:t>
      </w:r>
    </w:p>
    <w:p w:rsidR="00154C43" w:rsidRPr="00154C43" w:rsidRDefault="00154C43" w:rsidP="00FB1DEC">
      <w:pPr>
        <w:numPr>
          <w:ilvl w:val="0"/>
          <w:numId w:val="22"/>
        </w:numPr>
        <w:tabs>
          <w:tab w:val="left" w:pos="426"/>
        </w:tabs>
        <w:spacing w:line="276" w:lineRule="auto"/>
        <w:ind w:left="426" w:hanging="426"/>
        <w:jc w:val="both"/>
        <w:rPr>
          <w:color w:val="000000"/>
        </w:rPr>
      </w:pPr>
      <w:r w:rsidRPr="00154C43">
        <w:rPr>
          <w:color w:val="000000"/>
        </w:rPr>
        <w:t>informację o liczbie zwierząt w Dużych Jednostkach Przeliczeniowych - DJP (lub poszczególnych gatunków, ich płci i wieku) za poprzedni rok, wydaną przez ARiMR (dotyczy zwierząt dla których ARiMR prowadzi taką ewidencję: bydła, owiec, kóz i świń), a dla pozostałych zwierząt - oświadczenie rolnika dotyczące średniego stanu stada zwierząt za poprzedni rok [</w:t>
      </w:r>
      <w:r w:rsidRPr="00154C43">
        <w:rPr>
          <w:b/>
          <w:color w:val="000000"/>
        </w:rPr>
        <w:t>wg. wzoru</w:t>
      </w:r>
      <w:r w:rsidRPr="00154C43">
        <w:rPr>
          <w:color w:val="000000"/>
        </w:rPr>
        <w:t xml:space="preserve">] </w:t>
      </w:r>
      <w:r w:rsidRPr="00154C43">
        <w:rPr>
          <w:color w:val="000000"/>
          <w:u w:val="single"/>
        </w:rPr>
        <w:t>wraz z dokumentami</w:t>
      </w:r>
      <w:r w:rsidRPr="00154C43">
        <w:rPr>
          <w:color w:val="000000"/>
        </w:rPr>
        <w:t xml:space="preserve"> potwierdzającymi faktyczne utrzymywanie zwierząt w gospodarstwie rolnika:</w:t>
      </w:r>
    </w:p>
    <w:p w:rsidR="00154C43" w:rsidRPr="00154C43" w:rsidRDefault="00154C43" w:rsidP="00FB1DEC">
      <w:pPr>
        <w:numPr>
          <w:ilvl w:val="0"/>
          <w:numId w:val="27"/>
        </w:numPr>
        <w:tabs>
          <w:tab w:val="left" w:pos="426"/>
        </w:tabs>
        <w:spacing w:line="276" w:lineRule="auto"/>
        <w:jc w:val="both"/>
        <w:rPr>
          <w:color w:val="000000"/>
        </w:rPr>
      </w:pPr>
      <w:r w:rsidRPr="00154C43">
        <w:rPr>
          <w:color w:val="000000"/>
        </w:rPr>
        <w:t>(dotyczy zwierząt koniowatych) - informacja wydana przez podmiot prowadzący rejestr tych zwierząt (rolnik nie będzie zobowiązany do złożenia dodatkowo oświadczenia [wg. wzoru], o ile informacja wydana przez podmiot prowadzący rejestr tych zwierząt zawiera dane w DJP) albo kserokopie wybranych stron</w:t>
      </w:r>
      <w:r w:rsidR="006E1D81">
        <w:rPr>
          <w:color w:val="000000"/>
        </w:rPr>
        <w:t xml:space="preserve">               </w:t>
      </w:r>
      <w:r w:rsidRPr="00154C43">
        <w:rPr>
          <w:color w:val="000000"/>
        </w:rPr>
        <w:t xml:space="preserve"> z paszportów zwierząt (np. SEKCJA I Część A – Dane identyfikacyjne) wraz z informacją, od kiedy zwierzę jest (do kiedy było) utrzymywane w gospodarstwie </w:t>
      </w:r>
    </w:p>
    <w:p w:rsidR="00154C43" w:rsidRPr="00154C43" w:rsidRDefault="00154C43" w:rsidP="00FB1DEC">
      <w:pPr>
        <w:numPr>
          <w:ilvl w:val="0"/>
          <w:numId w:val="27"/>
        </w:numPr>
        <w:tabs>
          <w:tab w:val="left" w:pos="426"/>
        </w:tabs>
        <w:spacing w:line="276" w:lineRule="auto"/>
        <w:jc w:val="both"/>
        <w:rPr>
          <w:color w:val="000000"/>
        </w:rPr>
      </w:pPr>
      <w:r w:rsidRPr="00154C43">
        <w:rPr>
          <w:color w:val="000000"/>
        </w:rPr>
        <w:t>(dotyczy działów specjalny produkcji rolnej) - kserokopia PIT/DS za poprzedni rok (jeżeli termin składania ofert przypada po 30 kwietnia) lub informacja wydana przez powiatowego lekarza weterynarii lub kopie innych dokumentów potwierdzających prowadzenie w podanej wielkości takiego rodzaju produkcji,</w:t>
      </w:r>
    </w:p>
    <w:p w:rsidR="006E1D81" w:rsidRDefault="00154C43" w:rsidP="006E1D81">
      <w:pPr>
        <w:numPr>
          <w:ilvl w:val="0"/>
          <w:numId w:val="27"/>
        </w:numPr>
        <w:tabs>
          <w:tab w:val="left" w:pos="426"/>
        </w:tabs>
        <w:spacing w:line="276" w:lineRule="auto"/>
        <w:jc w:val="both"/>
        <w:rPr>
          <w:color w:val="000000"/>
        </w:rPr>
      </w:pPr>
      <w:r w:rsidRPr="00154C43">
        <w:rPr>
          <w:color w:val="000000"/>
        </w:rPr>
        <w:t>(dotyczy hodowli zwierząt dzikich np. jeleni) - informacja wydana przez powiatowego lekarza weterynarii lub kopie innych dokumentów potwierdzających prowadzenie w podanej wielkości takiego rodzaju produkcji.</w:t>
      </w:r>
    </w:p>
    <w:p w:rsidR="00154C43" w:rsidRPr="009734B6" w:rsidRDefault="00154C43" w:rsidP="009734B6">
      <w:pPr>
        <w:pStyle w:val="Akapitzlist"/>
        <w:numPr>
          <w:ilvl w:val="0"/>
          <w:numId w:val="22"/>
        </w:numPr>
        <w:tabs>
          <w:tab w:val="left" w:pos="426"/>
        </w:tabs>
        <w:spacing w:line="240" w:lineRule="auto"/>
        <w:ind w:left="426" w:hanging="426"/>
        <w:jc w:val="both"/>
        <w:rPr>
          <w:color w:val="000000"/>
        </w:rPr>
      </w:pPr>
      <w:r w:rsidRPr="006E1D81">
        <w:rPr>
          <w:bCs/>
          <w:color w:val="000000"/>
          <w:spacing w:val="-3"/>
        </w:rPr>
        <w:t>zaświadczenie wydane przez wójta, burmistrza, prezydenta miasta o posiadanych hektarach przeliczeniowych przez rolnika w jego gospodarstwie rodzinnym</w:t>
      </w:r>
      <w:r w:rsidR="009734B6">
        <w:rPr>
          <w:bCs/>
          <w:color w:val="000000"/>
          <w:spacing w:val="-3"/>
        </w:rPr>
        <w:t xml:space="preserve">, </w:t>
      </w:r>
      <w:r w:rsidR="009734B6" w:rsidRPr="009734B6">
        <w:rPr>
          <w:bCs/>
          <w:color w:val="000000"/>
          <w:spacing w:val="-3"/>
        </w:rPr>
        <w:t>zawierające dodatkowo powierzchnię prowadzonego gospodarstwa ogółem, w tym użytk</w:t>
      </w:r>
      <w:r w:rsidR="00931457">
        <w:rPr>
          <w:bCs/>
          <w:color w:val="000000"/>
          <w:spacing w:val="-3"/>
        </w:rPr>
        <w:t xml:space="preserve">ów </w:t>
      </w:r>
      <w:r w:rsidR="009734B6" w:rsidRPr="009734B6">
        <w:rPr>
          <w:bCs/>
          <w:color w:val="000000"/>
          <w:spacing w:val="-3"/>
        </w:rPr>
        <w:t>roln</w:t>
      </w:r>
      <w:r w:rsidR="00931457">
        <w:rPr>
          <w:bCs/>
          <w:color w:val="000000"/>
          <w:spacing w:val="-3"/>
        </w:rPr>
        <w:t>ych</w:t>
      </w:r>
      <w:r w:rsidR="009734B6" w:rsidRPr="009734B6">
        <w:rPr>
          <w:bCs/>
          <w:color w:val="000000"/>
          <w:spacing w:val="-3"/>
        </w:rPr>
        <w:t xml:space="preserve">. </w:t>
      </w:r>
    </w:p>
    <w:p w:rsidR="00222526" w:rsidRPr="006E1D81" w:rsidRDefault="00222526" w:rsidP="006E1D81">
      <w:pPr>
        <w:pStyle w:val="Akapitzlist"/>
        <w:numPr>
          <w:ilvl w:val="0"/>
          <w:numId w:val="22"/>
        </w:numPr>
        <w:tabs>
          <w:tab w:val="left" w:pos="426"/>
        </w:tabs>
        <w:spacing w:line="240" w:lineRule="auto"/>
        <w:ind w:left="426" w:hanging="426"/>
        <w:jc w:val="both"/>
        <w:rPr>
          <w:color w:val="000000"/>
        </w:rPr>
      </w:pPr>
      <w:r>
        <w:rPr>
          <w:color w:val="000000"/>
        </w:rPr>
        <w:t xml:space="preserve">kopię aktualnego </w:t>
      </w:r>
      <w:r w:rsidRPr="00154C43">
        <w:rPr>
          <w:color w:val="000000"/>
        </w:rPr>
        <w:t>wypisu z ewidencji gruntów</w:t>
      </w:r>
      <w:r>
        <w:rPr>
          <w:color w:val="000000"/>
        </w:rPr>
        <w:t xml:space="preserve"> dla działki na której znajduje się adres zameldowania na pobyt stały.   </w:t>
      </w:r>
    </w:p>
    <w:p w:rsidR="00154C43" w:rsidRDefault="00154C43" w:rsidP="00FB1DEC">
      <w:pPr>
        <w:spacing w:before="120" w:line="276" w:lineRule="auto"/>
        <w:ind w:firstLine="0"/>
        <w:jc w:val="both"/>
        <w:rPr>
          <w:color w:val="000000"/>
        </w:rPr>
      </w:pPr>
      <w:r w:rsidRPr="00154C43">
        <w:rPr>
          <w:color w:val="000000"/>
        </w:rPr>
        <w:t xml:space="preserve">Dopuszcza się złożenie kopii dokumentów. Kandydat na dzierżawcę wyłoniony w przetargu zobowiązany będzie do okazania oryginałów dokumentów załączonych do oferty. KOWR poświadcza na kopii zgodność </w:t>
      </w:r>
      <w:r w:rsidRPr="00154C43">
        <w:rPr>
          <w:color w:val="000000"/>
        </w:rPr>
        <w:br/>
        <w:t xml:space="preserve">z oryginałem. </w:t>
      </w:r>
    </w:p>
    <w:p w:rsidR="00E96A42" w:rsidRPr="00154C43" w:rsidRDefault="00E96A42" w:rsidP="00FB1DEC">
      <w:pPr>
        <w:spacing w:before="120" w:line="276" w:lineRule="auto"/>
        <w:ind w:firstLine="0"/>
        <w:jc w:val="both"/>
        <w:rPr>
          <w:color w:val="000000"/>
        </w:rPr>
      </w:pPr>
    </w:p>
    <w:p w:rsidR="00154C43" w:rsidRPr="00154C43" w:rsidRDefault="00154C43" w:rsidP="00154C43">
      <w:pPr>
        <w:spacing w:before="240" w:after="240" w:line="312" w:lineRule="auto"/>
        <w:ind w:firstLine="0"/>
        <w:jc w:val="both"/>
        <w:rPr>
          <w:color w:val="000000"/>
        </w:rPr>
      </w:pPr>
      <w:r w:rsidRPr="00154C43">
        <w:rPr>
          <w:b/>
          <w:color w:val="000000"/>
        </w:rPr>
        <w:t xml:space="preserve">KRYTERIA OCENY OFERT I ICH WAGI </w:t>
      </w:r>
    </w:p>
    <w:p w:rsidR="00154C43" w:rsidRPr="00154C43" w:rsidRDefault="00154C43" w:rsidP="00FB1DEC">
      <w:pPr>
        <w:spacing w:before="120" w:line="276" w:lineRule="auto"/>
        <w:ind w:firstLine="0"/>
        <w:jc w:val="both"/>
        <w:rPr>
          <w:color w:val="000000"/>
        </w:rPr>
      </w:pPr>
      <w:r w:rsidRPr="00154C43">
        <w:rPr>
          <w:color w:val="000000"/>
        </w:rPr>
        <w:t xml:space="preserve">1a. </w:t>
      </w:r>
      <w:r w:rsidR="004C29AA">
        <w:rPr>
          <w:color w:val="000000"/>
        </w:rPr>
        <w:t xml:space="preserve"> </w:t>
      </w:r>
      <w:r w:rsidRPr="00154C43">
        <w:rPr>
          <w:color w:val="000000"/>
        </w:rPr>
        <w:t>Odległość działki, na której znajduje się adres zameldowania na pobyt stały oferenta od nieruchomości Zasobu – liczba punktów 10;</w:t>
      </w:r>
    </w:p>
    <w:p w:rsidR="00154C43" w:rsidRPr="00154C43" w:rsidRDefault="00154C43" w:rsidP="00FB1DEC">
      <w:pPr>
        <w:spacing w:before="120" w:line="276" w:lineRule="auto"/>
        <w:ind w:firstLine="0"/>
        <w:jc w:val="both"/>
        <w:rPr>
          <w:color w:val="000000"/>
        </w:rPr>
      </w:pPr>
      <w:r w:rsidRPr="00154C43">
        <w:rPr>
          <w:color w:val="000000"/>
        </w:rPr>
        <w:t xml:space="preserve">1b. </w:t>
      </w:r>
      <w:r w:rsidR="004C29AA">
        <w:rPr>
          <w:color w:val="000000"/>
        </w:rPr>
        <w:t xml:space="preserve"> </w:t>
      </w:r>
      <w:r w:rsidRPr="00154C43">
        <w:rPr>
          <w:color w:val="000000"/>
        </w:rPr>
        <w:t>Odległość nieruchomości rolnej, w skład której wchodzą użytki rolne, od nieruchomości Zasobu będącej przedmiotem przetargu – liczba punktów 10</w:t>
      </w:r>
    </w:p>
    <w:p w:rsidR="00154C43" w:rsidRPr="00154C43" w:rsidRDefault="00154C43" w:rsidP="00FB1DEC">
      <w:pPr>
        <w:spacing w:before="120" w:line="276" w:lineRule="auto"/>
        <w:ind w:firstLine="0"/>
        <w:jc w:val="both"/>
        <w:rPr>
          <w:color w:val="000000"/>
        </w:rPr>
      </w:pPr>
      <w:r w:rsidRPr="00154C43">
        <w:rPr>
          <w:color w:val="000000"/>
        </w:rPr>
        <w:t xml:space="preserve">Pomiaru o którym mowa w kryterium 1a, dokonuje KOWR </w:t>
      </w:r>
      <w:r w:rsidRPr="00154C43">
        <w:rPr>
          <w:color w:val="000000"/>
          <w:u w:val="single"/>
        </w:rPr>
        <w:t>w linii prostej</w:t>
      </w:r>
      <w:r w:rsidRPr="00154C43">
        <w:rPr>
          <w:color w:val="000000"/>
        </w:rPr>
        <w:t xml:space="preserve"> na podstawie mapy cyfrowej, od najbliżej wysuniętej granicy działki, na której znajduje się od </w:t>
      </w:r>
      <w:r w:rsidRPr="00154C43">
        <w:rPr>
          <w:color w:val="000000"/>
          <w:u w:val="single"/>
        </w:rPr>
        <w:t>co najmniej 12 miesięcy przed datą publikacji ogłoszenia przetargu</w:t>
      </w:r>
      <w:r w:rsidRPr="00154C43">
        <w:rPr>
          <w:color w:val="000000"/>
        </w:rPr>
        <w:t>, adres stałego zameldowania oferenta.</w:t>
      </w:r>
    </w:p>
    <w:p w:rsidR="00154C43" w:rsidRPr="00154C43" w:rsidRDefault="00154C43" w:rsidP="00FB1DEC">
      <w:pPr>
        <w:spacing w:before="120" w:line="276" w:lineRule="auto"/>
        <w:ind w:firstLine="0"/>
        <w:jc w:val="both"/>
        <w:rPr>
          <w:color w:val="000000"/>
        </w:rPr>
      </w:pPr>
      <w:r w:rsidRPr="00154C43">
        <w:rPr>
          <w:color w:val="000000"/>
        </w:rPr>
        <w:t xml:space="preserve">Pomiaru o którym mowa w kryterium 1b dokonuje KOWR </w:t>
      </w:r>
      <w:r w:rsidRPr="00154C43">
        <w:rPr>
          <w:color w:val="000000"/>
          <w:u w:val="single"/>
        </w:rPr>
        <w:t>w linii prostej</w:t>
      </w:r>
      <w:r w:rsidRPr="00154C43">
        <w:rPr>
          <w:color w:val="000000"/>
        </w:rPr>
        <w:t xml:space="preserve"> na podstawie mapy cyfrowej, od najbliżej wysuniętej granicy działki w skład której wchodzą </w:t>
      </w:r>
      <w:r w:rsidRPr="00154C43">
        <w:rPr>
          <w:color w:val="000000"/>
          <w:u w:val="single"/>
        </w:rPr>
        <w:t>użytki rolne</w:t>
      </w:r>
      <w:r w:rsidRPr="00154C43">
        <w:rPr>
          <w:color w:val="000000"/>
        </w:rPr>
        <w:t>, będącej:</w:t>
      </w:r>
    </w:p>
    <w:p w:rsidR="00154C43" w:rsidRPr="00154C43" w:rsidRDefault="00154C43" w:rsidP="00FB1DEC">
      <w:pPr>
        <w:numPr>
          <w:ilvl w:val="0"/>
          <w:numId w:val="28"/>
        </w:numPr>
        <w:spacing w:line="276" w:lineRule="auto"/>
        <w:ind w:left="567" w:hanging="357"/>
        <w:jc w:val="both"/>
        <w:rPr>
          <w:color w:val="000000"/>
        </w:rPr>
      </w:pPr>
      <w:r w:rsidRPr="00154C43">
        <w:rPr>
          <w:color w:val="000000"/>
        </w:rPr>
        <w:t xml:space="preserve">własnością oferenta, albo </w:t>
      </w:r>
    </w:p>
    <w:p w:rsidR="00154C43" w:rsidRPr="00154C43" w:rsidRDefault="00154C43" w:rsidP="00FB1DEC">
      <w:pPr>
        <w:numPr>
          <w:ilvl w:val="0"/>
          <w:numId w:val="28"/>
        </w:numPr>
        <w:spacing w:line="276" w:lineRule="auto"/>
        <w:ind w:left="567" w:hanging="357"/>
        <w:jc w:val="both"/>
        <w:rPr>
          <w:color w:val="000000"/>
        </w:rPr>
      </w:pPr>
      <w:r w:rsidRPr="00154C43">
        <w:rPr>
          <w:color w:val="000000"/>
        </w:rPr>
        <w:t xml:space="preserve">znajdującej się w użytkowaniu wieczystym oferenta, albo </w:t>
      </w:r>
    </w:p>
    <w:p w:rsidR="00154C43" w:rsidRPr="00154C43" w:rsidRDefault="00154C43" w:rsidP="00FB1DEC">
      <w:pPr>
        <w:numPr>
          <w:ilvl w:val="0"/>
          <w:numId w:val="28"/>
        </w:numPr>
        <w:spacing w:line="276" w:lineRule="auto"/>
        <w:ind w:left="567" w:hanging="357"/>
        <w:jc w:val="both"/>
        <w:rPr>
          <w:color w:val="000000"/>
        </w:rPr>
      </w:pPr>
      <w:r w:rsidRPr="00154C43">
        <w:rPr>
          <w:color w:val="000000"/>
        </w:rPr>
        <w:t>dzierżawionej przez oferenta od Skarbu Państwa albo jednostki samorządu terytorialnego albo osoby fizycznej, która wydzierżawiła nieruchomość rolną na okres nie krótszy niż 10 lat, w celu zaprzestania prowadzenia działalności rolniczej w myśl ustawy z dnia 20 grudnia 1990r. o ubezpieczeniu społecznym rolników (</w:t>
      </w:r>
      <w:r w:rsidRPr="00154C43">
        <w:rPr>
          <w:bCs/>
          <w:color w:val="000000"/>
        </w:rPr>
        <w:t>Dz.U. z 2017 r. poz. 2336 j.t.)</w:t>
      </w:r>
      <w:r w:rsidRPr="00154C43">
        <w:rPr>
          <w:color w:val="000000"/>
        </w:rPr>
        <w:t xml:space="preserve">, </w:t>
      </w:r>
    </w:p>
    <w:p w:rsidR="00154C43" w:rsidRPr="00154C43" w:rsidRDefault="00154C43" w:rsidP="00FB1DEC">
      <w:pPr>
        <w:spacing w:line="276" w:lineRule="auto"/>
        <w:ind w:firstLine="0"/>
        <w:jc w:val="both"/>
        <w:rPr>
          <w:color w:val="000000"/>
        </w:rPr>
      </w:pPr>
      <w:r w:rsidRPr="00154C43">
        <w:rPr>
          <w:color w:val="000000"/>
        </w:rPr>
        <w:t xml:space="preserve">wchodzącej od </w:t>
      </w:r>
      <w:r w:rsidRPr="00154C43">
        <w:rPr>
          <w:color w:val="000000"/>
          <w:u w:val="single"/>
        </w:rPr>
        <w:t>co najmniej 12 miesięcy przed datą publikacji ogłoszenia przetargu</w:t>
      </w:r>
      <w:r w:rsidRPr="00154C43">
        <w:rPr>
          <w:color w:val="000000"/>
        </w:rPr>
        <w:t xml:space="preserve"> w skład jego gospodarstwa rolnego.</w:t>
      </w:r>
    </w:p>
    <w:p w:rsidR="00154C43" w:rsidRPr="00154C43" w:rsidRDefault="00154C43" w:rsidP="00FB1DEC">
      <w:pPr>
        <w:spacing w:before="120" w:line="276" w:lineRule="auto"/>
        <w:ind w:firstLine="0"/>
        <w:jc w:val="both"/>
        <w:rPr>
          <w:color w:val="000000"/>
        </w:rPr>
      </w:pPr>
      <w:r w:rsidRPr="00154C43">
        <w:rPr>
          <w:color w:val="000000"/>
        </w:rPr>
        <w:t xml:space="preserve">W obu przypadkach odległość mierzona jest w km, do trzech miejsc po przecinku. W przypadku gdy podana </w:t>
      </w:r>
      <w:r w:rsidR="006E1D81">
        <w:rPr>
          <w:color w:val="000000"/>
        </w:rPr>
        <w:t xml:space="preserve">                      </w:t>
      </w:r>
      <w:r w:rsidRPr="00154C43">
        <w:rPr>
          <w:color w:val="000000"/>
        </w:rPr>
        <w:t xml:space="preserve">w ofercie działka, graniczy z wystawioną do przetargu nieruchomością Zasobu, wówczas oferta za przedmiotowe kryterium powinna otrzymać max. liczbę punktów. </w:t>
      </w:r>
      <w:r w:rsidR="006E1D81">
        <w:rPr>
          <w:color w:val="000000"/>
        </w:rPr>
        <w:t xml:space="preserve">Zero punktów otrzymują oferty, </w:t>
      </w:r>
      <w:r w:rsidRPr="00154C43">
        <w:rPr>
          <w:color w:val="000000"/>
        </w:rPr>
        <w:t xml:space="preserve">w których wskazana działka oddalona jest od nieruchomości wystawianej do przetargu powyżej </w:t>
      </w:r>
      <w:smartTag w:uri="urn:schemas-microsoft-com:office:smarttags" w:element="metricconverter">
        <w:smartTagPr>
          <w:attr w:name="ProductID" w:val="15 km"/>
        </w:smartTagPr>
        <w:r w:rsidRPr="00154C43">
          <w:rPr>
            <w:color w:val="000000"/>
          </w:rPr>
          <w:t>15 km</w:t>
        </w:r>
      </w:smartTag>
      <w:r w:rsidRPr="00154C43">
        <w:rPr>
          <w:color w:val="000000"/>
        </w:rPr>
        <w:t xml:space="preserve">. Pozostali uczestnicy przetargu otrzymują liczbę punktów proporcjonalną do odległości wynikającej z oferty. </w:t>
      </w:r>
    </w:p>
    <w:p w:rsidR="00154C43" w:rsidRPr="00154C43" w:rsidRDefault="00154C43" w:rsidP="00FB1DEC">
      <w:pPr>
        <w:spacing w:line="276" w:lineRule="auto"/>
        <w:ind w:firstLine="0"/>
        <w:jc w:val="both"/>
        <w:rPr>
          <w:color w:val="000000"/>
        </w:rPr>
      </w:pPr>
      <w:r w:rsidRPr="00154C43">
        <w:rPr>
          <w:color w:val="000000"/>
        </w:rPr>
        <w:t xml:space="preserve">Dopuszcza się możliwość wskazania dla kryterium 1a i 1b tej samej działki, o ile w jej skład wchodzą użytki rolne.  </w:t>
      </w:r>
    </w:p>
    <w:p w:rsidR="00154C43" w:rsidRPr="00154C43" w:rsidRDefault="00154C43" w:rsidP="00FB1DEC">
      <w:pPr>
        <w:spacing w:line="276" w:lineRule="auto"/>
        <w:ind w:firstLine="0"/>
        <w:jc w:val="both"/>
        <w:rPr>
          <w:color w:val="000000"/>
        </w:rPr>
      </w:pPr>
      <w:r w:rsidRPr="00154C43">
        <w:rPr>
          <w:color w:val="000000"/>
        </w:rPr>
        <w:t xml:space="preserve">Jeżeli oferentem jest rolnik, który w dniu ogłoszenia wykazu nieruchomości Zasobu przeznaczonych do dzierżawy </w:t>
      </w:r>
      <w:r w:rsidRPr="00154C43">
        <w:rPr>
          <w:color w:val="000000"/>
          <w:u w:val="single"/>
        </w:rPr>
        <w:t>ma nie więcej niż 40 lat (nie ukończył 41 lat)</w:t>
      </w:r>
      <w:r w:rsidRPr="00154C43">
        <w:rPr>
          <w:color w:val="000000"/>
          <w:vertAlign w:val="superscript"/>
        </w:rPr>
        <w:footnoteReference w:id="1"/>
      </w:r>
      <w:r w:rsidRPr="00154C43">
        <w:rPr>
          <w:color w:val="000000"/>
        </w:rPr>
        <w:t xml:space="preserve"> i utworzył </w:t>
      </w:r>
      <w:r w:rsidRPr="00154C43">
        <w:rPr>
          <w:color w:val="000000"/>
          <w:u w:val="single"/>
        </w:rPr>
        <w:t>po raz pierwszy</w:t>
      </w:r>
      <w:r w:rsidRPr="00154C43">
        <w:rPr>
          <w:color w:val="000000"/>
        </w:rPr>
        <w:t xml:space="preserve"> gospodarstwo rolne </w:t>
      </w:r>
      <w:r w:rsidRPr="00154C43">
        <w:rPr>
          <w:color w:val="000000"/>
        </w:rPr>
        <w:br/>
        <w:t xml:space="preserve">w okresie krótszym niż 12 miesięcy przed datą publikacji ogłoszenia przetargu, wskazana działka, o której mowa w kryterium 1b, powinna wchodzić w skład gospodarstwa </w:t>
      </w:r>
      <w:r w:rsidRPr="00154C43">
        <w:rPr>
          <w:color w:val="000000"/>
          <w:u w:val="single"/>
        </w:rPr>
        <w:t>na dzień jego utworzenia</w:t>
      </w:r>
      <w:r w:rsidRPr="00154C43">
        <w:rPr>
          <w:color w:val="000000"/>
        </w:rPr>
        <w:t xml:space="preserve">. </w:t>
      </w:r>
    </w:p>
    <w:p w:rsidR="00154C43" w:rsidRPr="00154C43" w:rsidRDefault="00154C43" w:rsidP="00FB1DEC">
      <w:pPr>
        <w:spacing w:before="120" w:line="276" w:lineRule="auto"/>
        <w:ind w:firstLine="0"/>
        <w:jc w:val="both"/>
        <w:rPr>
          <w:color w:val="000000"/>
        </w:rPr>
      </w:pPr>
      <w:r w:rsidRPr="00154C43">
        <w:rPr>
          <w:color w:val="000000"/>
        </w:rPr>
        <w:t xml:space="preserve">W przypadku </w:t>
      </w:r>
      <w:r w:rsidRPr="00154C43">
        <w:rPr>
          <w:color w:val="000000"/>
          <w:u w:val="single"/>
        </w:rPr>
        <w:t>wspólnoty majątkowej</w:t>
      </w:r>
      <w:r w:rsidRPr="00154C43">
        <w:rPr>
          <w:color w:val="000000"/>
        </w:rPr>
        <w:t xml:space="preserve"> pomiędzy małżonkami, uczestniczący w przetargu ograniczonym ofert pisemnych jeden ze współmałżonków, może wskazać do pomiaru odległości od nieruchomości Zasobu do działki ewidencyjnej w skład której wchodzą użytki rolne – nieruchomość znajdującą się w majątku odrębnym drugiego współmałżonka, który nie uczestniczy w przetargu.</w:t>
      </w:r>
    </w:p>
    <w:p w:rsidR="00154C43" w:rsidRPr="004C29AA" w:rsidRDefault="00154C43" w:rsidP="004C29AA">
      <w:pPr>
        <w:pStyle w:val="Akapitzlist"/>
        <w:numPr>
          <w:ilvl w:val="0"/>
          <w:numId w:val="16"/>
        </w:numPr>
        <w:tabs>
          <w:tab w:val="clear" w:pos="360"/>
          <w:tab w:val="num" w:pos="426"/>
        </w:tabs>
        <w:spacing w:before="120" w:line="276" w:lineRule="auto"/>
        <w:ind w:left="0" w:firstLine="0"/>
        <w:jc w:val="both"/>
        <w:rPr>
          <w:rFonts w:ascii="Verdana" w:hAnsi="Verdana"/>
          <w:color w:val="000000"/>
          <w:sz w:val="18"/>
        </w:rPr>
      </w:pPr>
      <w:r w:rsidRPr="004C29AA">
        <w:rPr>
          <w:rFonts w:ascii="Verdana" w:hAnsi="Verdana"/>
          <w:color w:val="000000"/>
          <w:sz w:val="18"/>
        </w:rPr>
        <w:t xml:space="preserve">Powierzchnia użytków rolnych nabytych lub dzierżawionych z Zasobu przez rolnika i jego małżonka </w:t>
      </w:r>
      <w:r w:rsidR="004C29AA" w:rsidRPr="004C29AA">
        <w:rPr>
          <w:rFonts w:ascii="Verdana" w:hAnsi="Verdana"/>
          <w:color w:val="000000"/>
          <w:sz w:val="18"/>
        </w:rPr>
        <w:t xml:space="preserve"> </w:t>
      </w:r>
      <w:r w:rsidRPr="004C29AA">
        <w:rPr>
          <w:rFonts w:ascii="Verdana" w:hAnsi="Verdana"/>
          <w:color w:val="000000"/>
          <w:sz w:val="18"/>
        </w:rPr>
        <w:t xml:space="preserve">– liczba punktów 20 (kryterium uwzględniające regionalną strukturę </w:t>
      </w:r>
      <w:r w:rsidR="004C29AA" w:rsidRPr="004C29AA">
        <w:rPr>
          <w:rFonts w:ascii="Verdana" w:hAnsi="Verdana"/>
          <w:color w:val="000000"/>
          <w:sz w:val="18"/>
        </w:rPr>
        <w:t xml:space="preserve">obszarową gospodarstw rolnych </w:t>
      </w:r>
      <w:r w:rsidRPr="004C29AA">
        <w:rPr>
          <w:rFonts w:ascii="Verdana" w:hAnsi="Verdana"/>
          <w:color w:val="000000"/>
          <w:sz w:val="18"/>
        </w:rPr>
        <w:t>w danym województwie);</w:t>
      </w:r>
    </w:p>
    <w:p w:rsidR="00154C43" w:rsidRPr="00154C43" w:rsidRDefault="00154C43" w:rsidP="00154C43">
      <w:pPr>
        <w:spacing w:before="120" w:line="312" w:lineRule="auto"/>
        <w:ind w:firstLine="0"/>
        <w:jc w:val="both"/>
        <w:rPr>
          <w:color w:val="000000"/>
        </w:rPr>
      </w:pPr>
      <w:r w:rsidRPr="00154C43">
        <w:rPr>
          <w:color w:val="000000"/>
        </w:rPr>
        <w:t xml:space="preserve">Oferenci którzy osobiście lub ich małżonek na dzień składania ofert kiedykolwiek nabyli lub są dzierżawcami użytków rolnych z Zasobu o łącznej powierzchni mniejszej lub równej 1,5 - krotności średniej powierzchni gruntów rolnych w gospodarstwie rolnym w danym województwie (według danych ARiMR za poprzedni rok) — otrzymują maksymalną ilość punktów. Pozostali uczestnicy przetargu którzy osobiście lub ich małżonek na dzień składania oferty kiedykolwiek nabyli lub są dzierżawcami użytków rolnych z Zasobu o łącznej powierzchni większej niż 1,5 - krotność ww. średniej (nie więcej jednak niż </w:t>
      </w:r>
      <w:smartTag w:uri="urn:schemas-microsoft-com:office:smarttags" w:element="metricconverter">
        <w:smartTagPr>
          <w:attr w:name="ProductID" w:val="300 ha"/>
        </w:smartTagPr>
        <w:r w:rsidRPr="00154C43">
          <w:rPr>
            <w:color w:val="000000"/>
          </w:rPr>
          <w:t>300 ha</w:t>
        </w:r>
      </w:smartTag>
      <w:r w:rsidRPr="00154C43">
        <w:rPr>
          <w:color w:val="000000"/>
        </w:rPr>
        <w:t xml:space="preserve"> minus powierzchnia UR przeznaczona do dzierżawy) - otrzymują liczbę punktów proporcjonalną do powierzchni podanej w ofercie. </w:t>
      </w:r>
    </w:p>
    <w:p w:rsidR="00154C43" w:rsidRPr="00154C43" w:rsidRDefault="00154C43" w:rsidP="00154C43">
      <w:pPr>
        <w:numPr>
          <w:ilvl w:val="0"/>
          <w:numId w:val="16"/>
        </w:numPr>
        <w:spacing w:before="120" w:line="312" w:lineRule="auto"/>
        <w:jc w:val="both"/>
        <w:rPr>
          <w:color w:val="000000"/>
        </w:rPr>
      </w:pPr>
      <w:r w:rsidRPr="00154C43">
        <w:rPr>
          <w:color w:val="000000"/>
        </w:rPr>
        <w:t>Intensywność produkcji zwierzęcej w gospodarstwie oferenta – liczba punktów 10;</w:t>
      </w:r>
    </w:p>
    <w:p w:rsidR="00154C43" w:rsidRPr="00154C43" w:rsidRDefault="00154C43" w:rsidP="00FB1DEC">
      <w:pPr>
        <w:spacing w:before="120" w:line="276" w:lineRule="auto"/>
        <w:ind w:firstLine="0"/>
        <w:jc w:val="both"/>
        <w:rPr>
          <w:color w:val="000000"/>
        </w:rPr>
      </w:pPr>
      <w:r w:rsidRPr="00154C43">
        <w:rPr>
          <w:color w:val="000000"/>
        </w:rPr>
        <w:t xml:space="preserve">Ocena dokonywana jest na podstawie obsady inwentarza żywego w sztukach dużych [Dużych Jednostkach Przeliczeniowych - DJP] w przeliczeniu na </w:t>
      </w:r>
      <w:smartTag w:uri="urn:schemas-microsoft-com:office:smarttags" w:element="metricconverter">
        <w:smartTagPr>
          <w:attr w:name="ProductID" w:val="1 ha"/>
        </w:smartTagPr>
        <w:r w:rsidRPr="00154C43">
          <w:rPr>
            <w:color w:val="000000"/>
          </w:rPr>
          <w:t>1 ha</w:t>
        </w:r>
      </w:smartTag>
      <w:r w:rsidRPr="00154C43">
        <w:rPr>
          <w:color w:val="000000"/>
        </w:rPr>
        <w:t xml:space="preserve"> UR, </w:t>
      </w:r>
      <w:r w:rsidRPr="00154C43">
        <w:rPr>
          <w:color w:val="000000"/>
          <w:u w:val="single"/>
        </w:rPr>
        <w:t>według średniorocznej obsady w poprzednim roku</w:t>
      </w:r>
      <w:r w:rsidRPr="00154C43">
        <w:rPr>
          <w:color w:val="000000"/>
        </w:rPr>
        <w:t>. Przeliczeń sztuk zwierząt na duże jednostki przeliczeniowe inwentarza (</w:t>
      </w:r>
      <w:r w:rsidR="004C29AA">
        <w:rPr>
          <w:color w:val="000000"/>
        </w:rPr>
        <w:t xml:space="preserve">DJP) dokonuje KOWR korzystając </w:t>
      </w:r>
      <w:r w:rsidRPr="00154C43">
        <w:rPr>
          <w:color w:val="000000"/>
        </w:rPr>
        <w:t>ze współczynników przeliczeniowych podanych w załączniku do rozporządzenia Rady Ministrów z dnia 9.11.2010 r. w sprawie przedsięwzięć mogących znacząco oddziaływać na środowisko (j.t. Dz.U. z 2016 r. poz. 71).</w:t>
      </w:r>
    </w:p>
    <w:p w:rsidR="00154C43" w:rsidRPr="00154C43" w:rsidRDefault="00154C43" w:rsidP="00FB1DEC">
      <w:pPr>
        <w:spacing w:before="120" w:line="276" w:lineRule="auto"/>
        <w:ind w:firstLine="0"/>
        <w:jc w:val="both"/>
        <w:rPr>
          <w:color w:val="000000"/>
        </w:rPr>
      </w:pPr>
      <w:r w:rsidRPr="00154C43">
        <w:rPr>
          <w:color w:val="000000"/>
        </w:rPr>
        <w:t xml:space="preserve">Dokumenty potwierdzające średnioroczną liczbę zwierząt faktycznie utrzymywanych w gospodarstwie rolnika w okresie wskazanym w ogłoszeniu to: </w:t>
      </w:r>
    </w:p>
    <w:p w:rsidR="00154C43" w:rsidRPr="00154C43" w:rsidRDefault="00154C43" w:rsidP="00FB1DEC">
      <w:pPr>
        <w:numPr>
          <w:ilvl w:val="0"/>
          <w:numId w:val="26"/>
        </w:numPr>
        <w:spacing w:before="120" w:line="276" w:lineRule="auto"/>
        <w:jc w:val="both"/>
        <w:rPr>
          <w:color w:val="000000"/>
        </w:rPr>
      </w:pPr>
      <w:r w:rsidRPr="00154C43">
        <w:rPr>
          <w:color w:val="000000"/>
        </w:rPr>
        <w:t>(dotyczy zwierząt dla których ARiMR prowadzi ewidencję: bydła, owiec, kóz i świń) - informacja wydana przez ARiMR o średniorocznej liczbie zwierząt w DJP (albo liczbie zwierząt, gatunku, płci, wieku) w gospodarstwie w poprzednim roku,</w:t>
      </w:r>
    </w:p>
    <w:p w:rsidR="00154C43" w:rsidRPr="00154C43" w:rsidRDefault="00154C43" w:rsidP="00FB1DEC">
      <w:pPr>
        <w:numPr>
          <w:ilvl w:val="0"/>
          <w:numId w:val="26"/>
        </w:numPr>
        <w:spacing w:before="120" w:line="276" w:lineRule="auto"/>
        <w:jc w:val="both"/>
        <w:rPr>
          <w:color w:val="000000"/>
        </w:rPr>
      </w:pPr>
      <w:r w:rsidRPr="00154C43">
        <w:rPr>
          <w:color w:val="000000"/>
        </w:rPr>
        <w:t>(dotyczy pozostałych zwierząt) - oświadczenie rolnika o średnim stanie rocznym zwierząt danego gatunku, płci i wieku (w okresie wskazanym w ogłoszeniu) oraz następujące dokumenty:</w:t>
      </w:r>
    </w:p>
    <w:p w:rsidR="00154C43" w:rsidRPr="00154C43" w:rsidRDefault="00154C43" w:rsidP="00FB1DEC">
      <w:pPr>
        <w:numPr>
          <w:ilvl w:val="0"/>
          <w:numId w:val="31"/>
        </w:numPr>
        <w:spacing w:before="120" w:line="276" w:lineRule="auto"/>
        <w:jc w:val="both"/>
        <w:rPr>
          <w:color w:val="000000"/>
        </w:rPr>
      </w:pPr>
      <w:r w:rsidRPr="00154C43">
        <w:rPr>
          <w:color w:val="000000"/>
        </w:rPr>
        <w:t xml:space="preserve">(dotyczy zwierząt koniowatych) - informacja wydana przez podmiot prowadzący rejestr tych zwierząt (hodowca nie będzie zobowiązany do złożenia dodatkowo oświadczenia, o ile informacja wydana przez podmiot prowadzący rejestr tych zwierząt zawiera dane w DJP) albo kserokopie wybranych stron z paszportów zwierząt (np. SEKCJA I Część A – Dane identyfikacyjne) wraz </w:t>
      </w:r>
      <w:r w:rsidRPr="00154C43">
        <w:rPr>
          <w:color w:val="000000"/>
        </w:rPr>
        <w:br/>
        <w:t xml:space="preserve">z informacją, od kiedy zwierzę jest (do kiedy było) utrzymywane w gospodarstwie, </w:t>
      </w:r>
    </w:p>
    <w:p w:rsidR="00154C43" w:rsidRPr="00154C43" w:rsidRDefault="00154C43" w:rsidP="00FB1DEC">
      <w:pPr>
        <w:numPr>
          <w:ilvl w:val="0"/>
          <w:numId w:val="31"/>
        </w:numPr>
        <w:spacing w:before="120" w:line="276" w:lineRule="auto"/>
        <w:jc w:val="both"/>
        <w:rPr>
          <w:color w:val="000000"/>
        </w:rPr>
      </w:pPr>
      <w:r w:rsidRPr="00154C43">
        <w:rPr>
          <w:color w:val="000000"/>
        </w:rPr>
        <w:t>(dotyczy działów specjalnych produkcji rolnej) - kserokopia PIT/DS za poprzedni rok (jeżeli termin składania ofert przypada po 30 kwietnia) lub informacja wydana przez powiatowego lekarza weterynarii lub kopie innych dokumentów potwierdzających prowadzenie w podanej wielkości takiego rodzaju produkcji,</w:t>
      </w:r>
    </w:p>
    <w:p w:rsidR="00154C43" w:rsidRPr="00154C43" w:rsidRDefault="00154C43" w:rsidP="00FB1DEC">
      <w:pPr>
        <w:numPr>
          <w:ilvl w:val="0"/>
          <w:numId w:val="31"/>
        </w:numPr>
        <w:spacing w:before="120" w:line="276" w:lineRule="auto"/>
        <w:jc w:val="both"/>
        <w:rPr>
          <w:color w:val="000000"/>
        </w:rPr>
      </w:pPr>
      <w:r w:rsidRPr="00154C43">
        <w:rPr>
          <w:color w:val="000000"/>
        </w:rPr>
        <w:t>(dotyczy hodowli zwierząt dzikich) - informacja wydana przez powiatowego lekarza weterynarii lub kopie innych dokumentów potwierdzających prowadzenie w podanej wielkości takiego rodzaju produkcji.</w:t>
      </w:r>
    </w:p>
    <w:p w:rsidR="00154C43" w:rsidRPr="00154C43" w:rsidRDefault="00154C43" w:rsidP="00FB1DEC">
      <w:pPr>
        <w:spacing w:before="120" w:line="276" w:lineRule="auto"/>
        <w:ind w:firstLine="0"/>
        <w:jc w:val="both"/>
        <w:rPr>
          <w:color w:val="000000"/>
        </w:rPr>
      </w:pPr>
      <w:r w:rsidRPr="00154C43">
        <w:rPr>
          <w:color w:val="000000"/>
        </w:rPr>
        <w:t xml:space="preserve">Punkty za to kryterium przyznawane są za </w:t>
      </w:r>
      <w:r w:rsidRPr="00154C43">
        <w:rPr>
          <w:color w:val="000000"/>
          <w:u w:val="single"/>
        </w:rPr>
        <w:t>chów gatunków gospodarskich</w:t>
      </w:r>
      <w:r w:rsidRPr="00154C43">
        <w:rPr>
          <w:color w:val="000000"/>
        </w:rPr>
        <w:t xml:space="preserve">, wymienionych w ustawie z dnia 29 czerwca 2007 r. o organizacji hodowli i rozrodzie zwierząt gospodarskich. Maksymalną liczbę punktów otrzymują oferty, w których obsada DJP/ha UR jest równa 1,5 i większa. Mniejsza obsada otrzymuje proporcjonalnie mniej punktów. W przypadku gdy skala produkcji zwierzęcej jest mniejsza niż minimum podane dla poszczególnych gatunków we wzorze załącznika do oferty albo braku produkcji zwierzęcej – oferta za to kryterium otrzymuje zero pkt. </w:t>
      </w:r>
    </w:p>
    <w:p w:rsidR="00154C43" w:rsidRPr="00154C43" w:rsidRDefault="00154C43" w:rsidP="00FB1DEC">
      <w:pPr>
        <w:spacing w:before="120" w:line="276" w:lineRule="auto"/>
        <w:ind w:firstLine="0"/>
        <w:jc w:val="both"/>
        <w:rPr>
          <w:color w:val="000000"/>
        </w:rPr>
      </w:pPr>
      <w:r w:rsidRPr="00154C43">
        <w:rPr>
          <w:color w:val="000000"/>
        </w:rPr>
        <w:t xml:space="preserve">Przyszły dzierżawca zobowiązany będzie w umowie dzierżawy, do prowadzenia produkcji zwierzęcej </w:t>
      </w:r>
      <w:r w:rsidRPr="00154C43">
        <w:rPr>
          <w:color w:val="000000"/>
        </w:rPr>
        <w:br/>
        <w:t>i utrzymania nie mniej niż 80% średniorocznego stanu inwentarza żywego w DJP (w stosunku do średniorocznego stanu inwentarza żywego wskazanego w ofercie) przez cały okres dzierżawy pod rygorem możliwości jej rozwiązania. Z obowiązku tego dzierżawca będzie mógł być zwolniony przez dyrektora oddziału terenowego jedynie w przypadku wystąpienia gwałtownego załamania się rynku zbytu lub gwałtownego spadku cen produktów wytwarzanych w gospodarstwie dzierżawcy albo w przypadku wystąpienia innych nadzwyczajnych zjawisk gospodarczych lub wystąpienia zdarzeń losowych.</w:t>
      </w:r>
    </w:p>
    <w:p w:rsidR="00154C43" w:rsidRPr="00154C43" w:rsidRDefault="00154C43" w:rsidP="00FB1DEC">
      <w:pPr>
        <w:spacing w:line="276" w:lineRule="auto"/>
        <w:ind w:firstLine="0"/>
        <w:jc w:val="both"/>
        <w:rPr>
          <w:color w:val="000000"/>
        </w:rPr>
      </w:pPr>
      <w:r w:rsidRPr="00154C43">
        <w:rPr>
          <w:color w:val="000000"/>
        </w:rPr>
        <w:t>W sytuacji gdzie współmałżonkowie prowadzą odrębne gospodarstwa rolne w rozumieniu administracyjnym</w:t>
      </w:r>
      <w:r w:rsidR="004C29AA">
        <w:rPr>
          <w:color w:val="000000"/>
        </w:rPr>
        <w:t xml:space="preserve">                  </w:t>
      </w:r>
      <w:r w:rsidRPr="00154C43">
        <w:rPr>
          <w:color w:val="000000"/>
        </w:rPr>
        <w:t xml:space="preserve"> i panuje pomiędzy nimi ustrój rozdzielności majątkowej – naliczanie punktacji za kryterium intensywności produkcji zwierzęcej dla każdego ze współmałżonków sprowadza się do obliczenia współczynnika DJP na podstawie liczebności stada zwierząt stanowiących odrębną własność małżonka przystępującego do przetargu oraz wyłącznie powierzchni jego gospodarstwa (z wyłączeniem majątku osobistego współmałżonka).</w:t>
      </w:r>
    </w:p>
    <w:p w:rsidR="00154C43" w:rsidRPr="00154C43" w:rsidRDefault="00154C43" w:rsidP="00154C43">
      <w:pPr>
        <w:numPr>
          <w:ilvl w:val="0"/>
          <w:numId w:val="16"/>
        </w:numPr>
        <w:spacing w:before="120" w:line="312" w:lineRule="auto"/>
        <w:jc w:val="both"/>
        <w:rPr>
          <w:color w:val="000000"/>
        </w:rPr>
      </w:pPr>
      <w:r w:rsidRPr="00154C43">
        <w:rPr>
          <w:color w:val="000000"/>
        </w:rPr>
        <w:t>Kryterium wieku – liczba punktów 10;</w:t>
      </w:r>
    </w:p>
    <w:p w:rsidR="00154C43" w:rsidRPr="00154C43" w:rsidRDefault="00154C43" w:rsidP="00FB1DEC">
      <w:pPr>
        <w:spacing w:before="120" w:line="276" w:lineRule="auto"/>
        <w:ind w:firstLine="0"/>
        <w:jc w:val="both"/>
        <w:rPr>
          <w:color w:val="000000"/>
          <w:u w:val="single"/>
        </w:rPr>
      </w:pPr>
      <w:r w:rsidRPr="00154C43">
        <w:rPr>
          <w:color w:val="000000"/>
        </w:rPr>
        <w:t>Osoba, która w dniu ogłoszenia wykazu nieruchomości Zasobu przeznaczonych do dzierżawy ma </w:t>
      </w:r>
      <w:r w:rsidRPr="00154C43">
        <w:rPr>
          <w:color w:val="000000"/>
          <w:u w:val="single"/>
        </w:rPr>
        <w:t>nie więcej niż 40 lat (nie ukończyła 41 lat)</w:t>
      </w:r>
      <w:r w:rsidRPr="00154C43">
        <w:rPr>
          <w:color w:val="000000"/>
          <w:vertAlign w:val="superscript"/>
        </w:rPr>
        <w:t>2</w:t>
      </w:r>
      <w:r w:rsidRPr="00154C43">
        <w:rPr>
          <w:i/>
          <w:color w:val="000000"/>
        </w:rPr>
        <w:t xml:space="preserve"> </w:t>
      </w:r>
      <w:r w:rsidRPr="00154C43">
        <w:rPr>
          <w:color w:val="000000"/>
        </w:rPr>
        <w:t xml:space="preserve">otrzymuje max. liczbę punktów. Osoba, która w dniu ogłoszenia wykazu nieruchomości Zasobu przeznaczonych do dzierżawy </w:t>
      </w:r>
      <w:r w:rsidRPr="00154C43">
        <w:rPr>
          <w:color w:val="000000"/>
          <w:u w:val="single"/>
        </w:rPr>
        <w:t>ukończyła już 65 lat</w:t>
      </w:r>
      <w:r w:rsidRPr="00154C43">
        <w:rPr>
          <w:color w:val="000000"/>
        </w:rPr>
        <w:t xml:space="preserve"> (od dnia następnego od daty urodzenia) - otrzymuje zero punktów. </w:t>
      </w:r>
      <w:r w:rsidRPr="00154C43">
        <w:rPr>
          <w:color w:val="000000"/>
          <w:u w:val="single"/>
        </w:rPr>
        <w:t>Pozostali uczestnicy przetargu, otrzymują liczbę punktów proporcjonalną do wieku.</w:t>
      </w:r>
    </w:p>
    <w:p w:rsidR="00154C43" w:rsidRPr="00154C43" w:rsidRDefault="00154C43" w:rsidP="004C29AA">
      <w:pPr>
        <w:numPr>
          <w:ilvl w:val="0"/>
          <w:numId w:val="16"/>
        </w:numPr>
        <w:spacing w:before="120" w:line="276" w:lineRule="auto"/>
        <w:ind w:left="0" w:firstLine="0"/>
        <w:jc w:val="both"/>
        <w:rPr>
          <w:color w:val="000000"/>
        </w:rPr>
      </w:pPr>
      <w:r w:rsidRPr="00154C43">
        <w:rPr>
          <w:color w:val="000000"/>
        </w:rPr>
        <w:t xml:space="preserve">Powierzchnia użytków rolnych, stanowiących dzierżawę, użytkowanie wieczyste i własność rolnika </w:t>
      </w:r>
      <w:r w:rsidRPr="00154C43">
        <w:rPr>
          <w:color w:val="000000"/>
        </w:rPr>
        <w:br/>
        <w:t>i jego małżonka - liczba punktów 30 (kryterium uwzględniające regionalną strukturę obszarową gospodarstw rolnych w danym województwie);</w:t>
      </w:r>
    </w:p>
    <w:p w:rsidR="00154C43" w:rsidRPr="00154C43" w:rsidRDefault="00154C43" w:rsidP="00FB1DEC">
      <w:pPr>
        <w:spacing w:before="120" w:line="276" w:lineRule="auto"/>
        <w:ind w:firstLine="0"/>
        <w:jc w:val="both"/>
        <w:rPr>
          <w:color w:val="000000"/>
        </w:rPr>
      </w:pPr>
      <w:r w:rsidRPr="00154C43">
        <w:rPr>
          <w:color w:val="000000"/>
        </w:rPr>
        <w:t xml:space="preserve">Powierzchnia użytków rolnych stanowiących dzierżawę, użytkowanie wieczyste i własność rolnika i jego małżonka (bez względu na panujący pomiędzy małżonkami ustrój majątkowy) podawana jest na dzień składania oferty. </w:t>
      </w:r>
    </w:p>
    <w:p w:rsidR="00154C43" w:rsidRPr="00154C43" w:rsidRDefault="00154C43" w:rsidP="00FB1DEC">
      <w:pPr>
        <w:spacing w:before="120" w:line="276" w:lineRule="auto"/>
        <w:ind w:firstLine="0"/>
        <w:jc w:val="both"/>
        <w:rPr>
          <w:color w:val="000000"/>
        </w:rPr>
      </w:pPr>
      <w:r w:rsidRPr="00154C43">
        <w:rPr>
          <w:color w:val="000000"/>
        </w:rPr>
        <w:t>Kluczowymi pojęciami przy ocenie ofert w zakresie powierzchni są:</w:t>
      </w:r>
    </w:p>
    <w:p w:rsidR="00154C43" w:rsidRPr="00154C43" w:rsidRDefault="00154C43" w:rsidP="00FB1DEC">
      <w:pPr>
        <w:spacing w:before="120" w:line="276" w:lineRule="auto"/>
        <w:ind w:firstLine="0"/>
        <w:jc w:val="both"/>
        <w:rPr>
          <w:color w:val="000000"/>
        </w:rPr>
      </w:pPr>
      <w:r w:rsidRPr="00154C43">
        <w:rPr>
          <w:color w:val="000000"/>
        </w:rPr>
        <w:t xml:space="preserve">Pp - powierzchnia preferowana - przyjmuje się ją na poziomie </w:t>
      </w:r>
      <w:r w:rsidRPr="00154C43">
        <w:rPr>
          <w:color w:val="000000"/>
          <w:u w:val="single"/>
        </w:rPr>
        <w:t>3-krotności średniej powierzchni gruntów rolnych w gospodarstwie rolnym</w:t>
      </w:r>
      <w:r w:rsidRPr="00154C43">
        <w:rPr>
          <w:color w:val="000000"/>
        </w:rPr>
        <w:t xml:space="preserve"> w danym województwie (wg danych ARiMR za poprzedni rok), </w:t>
      </w:r>
      <w:r w:rsidRPr="00154C43">
        <w:rPr>
          <w:color w:val="000000"/>
          <w:u w:val="single"/>
        </w:rPr>
        <w:t xml:space="preserve">w województwach, </w:t>
      </w:r>
      <w:r w:rsidR="004C29AA">
        <w:rPr>
          <w:color w:val="000000"/>
          <w:u w:val="single"/>
        </w:rPr>
        <w:t xml:space="preserve">                      </w:t>
      </w:r>
      <w:r w:rsidRPr="00154C43">
        <w:rPr>
          <w:color w:val="000000"/>
          <w:u w:val="single"/>
        </w:rPr>
        <w:t xml:space="preserve">w których ta średnia była niższa niż </w:t>
      </w:r>
      <w:smartTag w:uri="urn:schemas-microsoft-com:office:smarttags" w:element="metricconverter">
        <w:smartTagPr>
          <w:attr w:name="ProductID" w:val="10 ha"/>
        </w:smartTagPr>
        <w:r w:rsidRPr="00154C43">
          <w:rPr>
            <w:color w:val="000000"/>
            <w:u w:val="single"/>
          </w:rPr>
          <w:t>10 ha</w:t>
        </w:r>
      </w:smartTag>
      <w:r w:rsidRPr="00154C43">
        <w:rPr>
          <w:color w:val="000000"/>
          <w:u w:val="single"/>
        </w:rPr>
        <w:t>, przyjmuje się Pp = 30 ha</w:t>
      </w:r>
      <w:r w:rsidRPr="00154C43">
        <w:rPr>
          <w:color w:val="000000"/>
        </w:rPr>
        <w:t>.</w:t>
      </w:r>
    </w:p>
    <w:p w:rsidR="00154C43" w:rsidRPr="00154C43" w:rsidRDefault="00154C43" w:rsidP="00FB1DEC">
      <w:pPr>
        <w:spacing w:before="120" w:line="276" w:lineRule="auto"/>
        <w:ind w:firstLine="0"/>
        <w:jc w:val="both"/>
        <w:rPr>
          <w:color w:val="000000"/>
        </w:rPr>
      </w:pPr>
      <w:r w:rsidRPr="00154C43">
        <w:rPr>
          <w:color w:val="000000"/>
        </w:rPr>
        <w:t xml:space="preserve">P - powierzchnia nieruchomości wystawianej do przetargu, wyrażona w hektarach użytków rolnych. </w:t>
      </w:r>
    </w:p>
    <w:p w:rsidR="00154C43" w:rsidRPr="00154C43" w:rsidRDefault="00154C43" w:rsidP="004C29AA">
      <w:pPr>
        <w:spacing w:before="120" w:line="276" w:lineRule="auto"/>
        <w:ind w:firstLine="0"/>
        <w:jc w:val="both"/>
        <w:rPr>
          <w:color w:val="000000"/>
        </w:rPr>
      </w:pPr>
      <w:r w:rsidRPr="00154C43">
        <w:rPr>
          <w:color w:val="000000"/>
        </w:rPr>
        <w:t xml:space="preserve">Pmax - powierzchnia użytków rolnych największego gospodarstwa, którego posiadający je rolnik mógłby uczestniczyć w przetargu ograniczonym (Pmax = </w:t>
      </w:r>
      <w:smartTag w:uri="urn:schemas-microsoft-com:office:smarttags" w:element="metricconverter">
        <w:smartTagPr>
          <w:attr w:name="ProductID" w:val="300 ha"/>
        </w:smartTagPr>
        <w:r w:rsidRPr="00154C43">
          <w:rPr>
            <w:color w:val="000000"/>
          </w:rPr>
          <w:t>300 ha</w:t>
        </w:r>
      </w:smartTag>
      <w:r w:rsidRPr="00154C43">
        <w:rPr>
          <w:color w:val="000000"/>
        </w:rPr>
        <w:t xml:space="preserve"> – P)</w:t>
      </w:r>
    </w:p>
    <w:p w:rsidR="00154C43" w:rsidRPr="00154C43" w:rsidRDefault="00154C43" w:rsidP="004C29AA">
      <w:pPr>
        <w:spacing w:before="120" w:line="276" w:lineRule="auto"/>
        <w:ind w:firstLine="0"/>
        <w:jc w:val="both"/>
        <w:rPr>
          <w:color w:val="000000"/>
        </w:rPr>
      </w:pPr>
      <w:r w:rsidRPr="00154C43">
        <w:rPr>
          <w:color w:val="000000"/>
        </w:rPr>
        <w:t xml:space="preserve">Maksymalną liczbę punktów otrzymują rolnicy których powierzchnia UR stanowiących dzierżawę, użytkowanie wieczyste i własność rolnika i jego małżonka, mieści się w przedziale od co najmniej </w:t>
      </w:r>
      <w:smartTag w:uri="urn:schemas-microsoft-com:office:smarttags" w:element="metricconverter">
        <w:smartTagPr>
          <w:attr w:name="ProductID" w:val="1 ha"/>
        </w:smartTagPr>
        <w:r w:rsidRPr="00154C43">
          <w:rPr>
            <w:color w:val="000000"/>
          </w:rPr>
          <w:t>1 ha</w:t>
        </w:r>
      </w:smartTag>
      <w:r w:rsidRPr="00154C43">
        <w:rPr>
          <w:color w:val="000000"/>
        </w:rPr>
        <w:t xml:space="preserve"> do powierzchni preferowanej (Pp).</w:t>
      </w:r>
    </w:p>
    <w:p w:rsidR="00154C43" w:rsidRPr="00154C43" w:rsidRDefault="00154C43" w:rsidP="004C29AA">
      <w:pPr>
        <w:spacing w:before="120" w:line="276" w:lineRule="auto"/>
        <w:ind w:firstLine="0"/>
        <w:jc w:val="both"/>
        <w:rPr>
          <w:color w:val="000000"/>
        </w:rPr>
      </w:pPr>
      <w:r w:rsidRPr="00154C43">
        <w:rPr>
          <w:color w:val="000000"/>
        </w:rPr>
        <w:t>Oferty, których powierzchnia UR stanowiących dzierżawę, użytkowanie wieczyste</w:t>
      </w:r>
      <w:r w:rsidR="004C29AA">
        <w:rPr>
          <w:color w:val="000000"/>
        </w:rPr>
        <w:t xml:space="preserve"> i własność rolnika i jego </w:t>
      </w:r>
      <w:r w:rsidRPr="00154C43">
        <w:rPr>
          <w:color w:val="000000"/>
        </w:rPr>
        <w:t xml:space="preserve">małżonka, mieści się w przedziale powyżej powierzchni preferowanej (Pp) i mniej niż Pmax, otrzymują proporcjonalną liczbę punktów. </w:t>
      </w:r>
    </w:p>
    <w:p w:rsidR="00FB1DEC" w:rsidRDefault="00154C43" w:rsidP="004C29AA">
      <w:pPr>
        <w:spacing w:before="120" w:line="276" w:lineRule="auto"/>
        <w:ind w:firstLine="0"/>
        <w:jc w:val="both"/>
        <w:rPr>
          <w:color w:val="000000"/>
        </w:rPr>
      </w:pPr>
      <w:r w:rsidRPr="00154C43">
        <w:rPr>
          <w:color w:val="000000"/>
        </w:rPr>
        <w:t xml:space="preserve">Zero punktów otrzymują oferty, w których powierzchnia UR stanowiących dzierżawę, użytkowanie wieczyste </w:t>
      </w:r>
      <w:r w:rsidR="004C29AA">
        <w:rPr>
          <w:color w:val="000000"/>
        </w:rPr>
        <w:t xml:space="preserve">                   </w:t>
      </w:r>
      <w:r w:rsidRPr="00154C43">
        <w:rPr>
          <w:color w:val="000000"/>
        </w:rPr>
        <w:t xml:space="preserve">i własność rolnika i jego małżonka wynosi Pmax. </w:t>
      </w:r>
    </w:p>
    <w:p w:rsidR="00E96A42" w:rsidRPr="00154C43" w:rsidRDefault="00E96A42" w:rsidP="00FB1DEC">
      <w:pPr>
        <w:spacing w:before="120" w:line="276" w:lineRule="auto"/>
        <w:ind w:firstLine="0"/>
        <w:jc w:val="both"/>
        <w:rPr>
          <w:color w:val="000000"/>
        </w:rPr>
      </w:pPr>
    </w:p>
    <w:p w:rsidR="00154C43" w:rsidRPr="00154C43" w:rsidRDefault="00154C43" w:rsidP="00154C43">
      <w:pPr>
        <w:numPr>
          <w:ilvl w:val="0"/>
          <w:numId w:val="16"/>
        </w:numPr>
        <w:spacing w:after="160" w:line="240" w:lineRule="auto"/>
        <w:jc w:val="both"/>
        <w:rPr>
          <w:rFonts w:eastAsia="Calibri"/>
          <w:color w:val="000000"/>
          <w:lang w:eastAsia="en-US"/>
        </w:rPr>
      </w:pPr>
      <w:r w:rsidRPr="00154C43">
        <w:rPr>
          <w:b/>
          <w:color w:val="000000"/>
        </w:rPr>
        <w:t>Kryterium uwzględniające warunki regionalne uzgodnione z radą społeczną</w:t>
      </w:r>
      <w:r w:rsidRPr="00154C43">
        <w:rPr>
          <w:color w:val="000000"/>
        </w:rPr>
        <w:t xml:space="preserve">: </w:t>
      </w:r>
      <w:r w:rsidRPr="00154C43">
        <w:rPr>
          <w:rFonts w:eastAsia="Calibri"/>
          <w:color w:val="000000"/>
          <w:lang w:eastAsia="en-US"/>
        </w:rPr>
        <w:t xml:space="preserve">- </w:t>
      </w:r>
      <w:r w:rsidRPr="00154C43">
        <w:rPr>
          <w:color w:val="000000"/>
        </w:rPr>
        <w:t>liczba punktów 10;</w:t>
      </w:r>
    </w:p>
    <w:p w:rsidR="00154C43" w:rsidRPr="00154C43" w:rsidRDefault="00154C43" w:rsidP="00FB1DEC">
      <w:pPr>
        <w:spacing w:line="276" w:lineRule="auto"/>
        <w:ind w:firstLine="0"/>
        <w:jc w:val="both"/>
        <w:rPr>
          <w:rFonts w:eastAsia="Calibri"/>
          <w:color w:val="000000"/>
          <w:lang w:eastAsia="en-US"/>
        </w:rPr>
      </w:pPr>
      <w:r w:rsidRPr="00154C43">
        <w:rPr>
          <w:color w:val="000000"/>
        </w:rPr>
        <w:t xml:space="preserve">Wskaźnik bonitacji gleb obliczany z podziału powierzchni hektarów przeliczeniowych przez ogólną powierzchnię użytków rolnych w gospodarstwie rolnika. Wbg – wskaźnik bonitacji gleb (z dokładnością do 4 miejsc </w:t>
      </w:r>
      <w:r w:rsidR="004C29AA">
        <w:rPr>
          <w:color w:val="000000"/>
        </w:rPr>
        <w:t xml:space="preserve">                                </w:t>
      </w:r>
      <w:r w:rsidRPr="00154C43">
        <w:rPr>
          <w:color w:val="000000"/>
        </w:rPr>
        <w:t xml:space="preserve">po przecinku), Php – </w:t>
      </w:r>
      <w:r w:rsidRPr="00154C43">
        <w:rPr>
          <w:rFonts w:eastAsia="Calibri"/>
          <w:color w:val="000000"/>
          <w:lang w:eastAsia="en-US"/>
        </w:rPr>
        <w:t xml:space="preserve">powierzchnia gospodarstwa w </w:t>
      </w:r>
      <w:r w:rsidRPr="00154C43">
        <w:rPr>
          <w:rFonts w:eastAsia="Calibri"/>
          <w:color w:val="000000"/>
          <w:u w:val="single"/>
          <w:lang w:eastAsia="en-US"/>
        </w:rPr>
        <w:t xml:space="preserve">hektarach przeliczeniowych </w:t>
      </w:r>
      <w:r w:rsidRPr="00154C43">
        <w:rPr>
          <w:rFonts w:eastAsia="Calibri"/>
          <w:color w:val="000000"/>
          <w:lang w:eastAsia="en-US"/>
        </w:rPr>
        <w:t xml:space="preserve">wyliczonych zgodnie z zapisami ustawy z dnia 15 listopada 1984 r. o podatku rolnym, </w:t>
      </w:r>
      <w:r w:rsidRPr="00154C43">
        <w:rPr>
          <w:color w:val="000000"/>
        </w:rPr>
        <w:t xml:space="preserve"> </w:t>
      </w:r>
      <w:r w:rsidRPr="00154C43">
        <w:rPr>
          <w:rFonts w:eastAsia="Calibri"/>
          <w:b/>
          <w:color w:val="000000"/>
          <w:lang w:eastAsia="en-US"/>
        </w:rPr>
        <w:t>Pur</w:t>
      </w:r>
      <w:r w:rsidRPr="00154C43">
        <w:rPr>
          <w:rFonts w:eastAsia="Calibri"/>
          <w:color w:val="000000"/>
          <w:lang w:eastAsia="en-US"/>
        </w:rPr>
        <w:t xml:space="preserve"> – powierzchnia </w:t>
      </w:r>
      <w:r w:rsidRPr="00154C43">
        <w:rPr>
          <w:rFonts w:eastAsia="Calibri"/>
          <w:color w:val="000000"/>
          <w:u w:val="single"/>
          <w:lang w:eastAsia="en-US"/>
        </w:rPr>
        <w:t>użytków rolnych</w:t>
      </w:r>
      <w:r w:rsidRPr="00154C43">
        <w:rPr>
          <w:rFonts w:eastAsia="Calibri"/>
          <w:color w:val="000000"/>
          <w:lang w:eastAsia="en-US"/>
        </w:rPr>
        <w:t xml:space="preserve"> w gospodarstwie w hektarach fizycznych. Punktacja liczona liniowo, dla wskaźników mieszczących się w przedziałach ogółem I i II okręgu podatkowym tj. w przedziale od 0,15 ha do 1,95. </w:t>
      </w:r>
    </w:p>
    <w:p w:rsidR="00154C43" w:rsidRDefault="00154C43" w:rsidP="00FB1DEC">
      <w:pPr>
        <w:spacing w:line="276" w:lineRule="auto"/>
        <w:ind w:firstLine="0"/>
        <w:jc w:val="both"/>
        <w:rPr>
          <w:bCs/>
          <w:color w:val="000000"/>
        </w:rPr>
      </w:pPr>
      <w:r w:rsidRPr="00154C43">
        <w:rPr>
          <w:rFonts w:eastAsia="Calibri"/>
          <w:color w:val="000000"/>
          <w:lang w:eastAsia="en-US"/>
        </w:rPr>
        <w:t xml:space="preserve">Dokumenty potwierdzające: </w:t>
      </w:r>
      <w:r w:rsidRPr="00154C43">
        <w:rPr>
          <w:bCs/>
          <w:color w:val="000000"/>
        </w:rPr>
        <w:t>„oświadczenie o łącznej powierzchni użytków rolnych stanowiących własność, użytkowanych wieczyście, będących w samoistnym posiadaniu, dzierżawionych przez rolnika indywidualnego</w:t>
      </w:r>
      <w:r w:rsidRPr="00154C43">
        <w:rPr>
          <w:bCs/>
          <w:color w:val="000000"/>
          <w:vertAlign w:val="superscript"/>
        </w:rPr>
        <w:footnoteReference w:id="2"/>
      </w:r>
      <w:r w:rsidRPr="00154C43">
        <w:rPr>
          <w:bCs/>
          <w:color w:val="000000"/>
        </w:rPr>
        <w:t xml:space="preserve"> (art. 7 ust. 5 pkt 1 ustawy z dnia 11 kwietnia 2003 r. o kształtowaniu ustroju rolnego - Dz. U. z 2016 r. poz. 2052 z późn. zm.) - wzór 2, zaświadczenie wydane przez wójta, burmistrza, prezydenta miasta o posiadanych hektarach przeliczeniowych przez rolnika w jego gospodarstwie rodzinnym. </w:t>
      </w:r>
    </w:p>
    <w:p w:rsidR="00FB1DEC" w:rsidRPr="00154C43" w:rsidRDefault="00FB1DEC" w:rsidP="00154C43">
      <w:pPr>
        <w:ind w:firstLine="0"/>
        <w:jc w:val="both"/>
        <w:rPr>
          <w:bCs/>
          <w:color w:val="000000"/>
        </w:rPr>
      </w:pPr>
    </w:p>
    <w:p w:rsidR="00154C43" w:rsidRPr="00154C43" w:rsidRDefault="00154C43" w:rsidP="00FB1DEC">
      <w:pPr>
        <w:spacing w:line="312" w:lineRule="auto"/>
        <w:ind w:firstLine="0"/>
        <w:jc w:val="both"/>
        <w:rPr>
          <w:b/>
          <w:color w:val="000000"/>
        </w:rPr>
      </w:pPr>
      <w:r w:rsidRPr="00154C43">
        <w:rPr>
          <w:b/>
          <w:color w:val="000000"/>
        </w:rPr>
        <w:t>PRZEBIEG PRZETARGU</w:t>
      </w:r>
    </w:p>
    <w:p w:rsidR="00154C43" w:rsidRPr="00E96A42" w:rsidRDefault="00154C43" w:rsidP="00154C43">
      <w:pPr>
        <w:spacing w:line="312" w:lineRule="auto"/>
        <w:ind w:firstLine="0"/>
        <w:jc w:val="both"/>
        <w:rPr>
          <w:color w:val="000000"/>
        </w:rPr>
      </w:pPr>
      <w:r w:rsidRPr="00154C43">
        <w:rPr>
          <w:color w:val="000000"/>
        </w:rPr>
        <w:t xml:space="preserve">Rozpoczęcie przetargu odbędzie się w dniu </w:t>
      </w:r>
      <w:r w:rsidR="00301DDE">
        <w:rPr>
          <w:color w:val="000000"/>
        </w:rPr>
        <w:t>30.05.2025</w:t>
      </w:r>
      <w:r w:rsidR="009C6856">
        <w:rPr>
          <w:color w:val="000000"/>
        </w:rPr>
        <w:t xml:space="preserve"> r. o godzinie 1</w:t>
      </w:r>
      <w:r w:rsidR="0035607B">
        <w:rPr>
          <w:color w:val="000000"/>
        </w:rPr>
        <w:t>1</w:t>
      </w:r>
      <w:r w:rsidRPr="00154C43">
        <w:rPr>
          <w:color w:val="000000"/>
        </w:rPr>
        <w:t>:</w:t>
      </w:r>
      <w:r w:rsidR="0035607B">
        <w:rPr>
          <w:color w:val="000000"/>
        </w:rPr>
        <w:t>0</w:t>
      </w:r>
      <w:r w:rsidR="00771F2A">
        <w:rPr>
          <w:color w:val="000000"/>
        </w:rPr>
        <w:t>0</w:t>
      </w:r>
      <w:r w:rsidRPr="00154C43">
        <w:rPr>
          <w:color w:val="000000"/>
        </w:rPr>
        <w:t xml:space="preserve"> w siedzibie OT w Gorzowie Wlkp. </w:t>
      </w:r>
      <w:r w:rsidR="009C6856">
        <w:rPr>
          <w:color w:val="000000"/>
        </w:rPr>
        <w:t xml:space="preserve">                </w:t>
      </w:r>
      <w:r w:rsidRPr="00154C43">
        <w:rPr>
          <w:color w:val="000000"/>
        </w:rPr>
        <w:t>ul. Myśliborska 32, pok. 29. Przetarg przeprowadza powołana przez organizatora przetargu komisja.</w:t>
      </w:r>
    </w:p>
    <w:p w:rsidR="00154C43" w:rsidRPr="00154C43" w:rsidRDefault="00154C43" w:rsidP="00154C43">
      <w:pPr>
        <w:numPr>
          <w:ilvl w:val="0"/>
          <w:numId w:val="29"/>
        </w:numPr>
        <w:spacing w:before="120" w:line="312" w:lineRule="auto"/>
        <w:ind w:left="360"/>
        <w:jc w:val="both"/>
        <w:rPr>
          <w:bCs/>
          <w:color w:val="000000"/>
        </w:rPr>
      </w:pPr>
      <w:r w:rsidRPr="00154C43">
        <w:rPr>
          <w:b/>
          <w:bCs/>
          <w:color w:val="000000"/>
        </w:rPr>
        <w:t xml:space="preserve">Część jawna przetargu </w:t>
      </w:r>
    </w:p>
    <w:p w:rsidR="00154C43" w:rsidRPr="00154C43" w:rsidRDefault="00154C43" w:rsidP="00770F6F">
      <w:pPr>
        <w:spacing w:before="120" w:line="276" w:lineRule="auto"/>
        <w:ind w:firstLine="0"/>
        <w:jc w:val="both"/>
        <w:rPr>
          <w:bCs/>
          <w:color w:val="000000"/>
        </w:rPr>
      </w:pPr>
      <w:r w:rsidRPr="00154C43">
        <w:rPr>
          <w:bCs/>
          <w:color w:val="000000"/>
        </w:rPr>
        <w:t xml:space="preserve">W części jawnej przetargu mogą uczestniczyć osoby, w tym oferenci, które wyrażą taką wolę i stawią się </w:t>
      </w:r>
      <w:r w:rsidR="00770F6F">
        <w:rPr>
          <w:bCs/>
          <w:color w:val="000000"/>
        </w:rPr>
        <w:t xml:space="preserve">                           </w:t>
      </w:r>
      <w:r w:rsidRPr="00154C43">
        <w:rPr>
          <w:bCs/>
          <w:color w:val="000000"/>
        </w:rPr>
        <w:t>na dany przetarg.</w:t>
      </w:r>
    </w:p>
    <w:p w:rsidR="00154C43" w:rsidRPr="00154C43" w:rsidRDefault="00154C43" w:rsidP="00770F6F">
      <w:pPr>
        <w:numPr>
          <w:ilvl w:val="0"/>
          <w:numId w:val="30"/>
        </w:numPr>
        <w:spacing w:line="276" w:lineRule="auto"/>
        <w:jc w:val="both"/>
        <w:rPr>
          <w:color w:val="000000"/>
        </w:rPr>
      </w:pPr>
      <w:r w:rsidRPr="00154C43">
        <w:rPr>
          <w:color w:val="000000"/>
        </w:rPr>
        <w:t xml:space="preserve">Rozpoczynając przetarg komisja przetargowa: </w:t>
      </w:r>
    </w:p>
    <w:p w:rsidR="00154C43" w:rsidRPr="00154C43" w:rsidRDefault="00154C43" w:rsidP="00770F6F">
      <w:pPr>
        <w:numPr>
          <w:ilvl w:val="0"/>
          <w:numId w:val="23"/>
        </w:numPr>
        <w:tabs>
          <w:tab w:val="left" w:pos="993"/>
        </w:tabs>
        <w:spacing w:line="276" w:lineRule="auto"/>
        <w:ind w:left="993"/>
        <w:jc w:val="both"/>
        <w:rPr>
          <w:color w:val="000000"/>
        </w:rPr>
      </w:pPr>
      <w:r w:rsidRPr="00154C43">
        <w:rPr>
          <w:color w:val="000000"/>
        </w:rPr>
        <w:t xml:space="preserve">stwierdza prawidłowość ogłoszenia przetargu, </w:t>
      </w:r>
    </w:p>
    <w:p w:rsidR="00154C43" w:rsidRPr="00154C43" w:rsidRDefault="00154C43" w:rsidP="00770F6F">
      <w:pPr>
        <w:numPr>
          <w:ilvl w:val="0"/>
          <w:numId w:val="23"/>
        </w:numPr>
        <w:tabs>
          <w:tab w:val="left" w:pos="993"/>
        </w:tabs>
        <w:spacing w:line="276" w:lineRule="auto"/>
        <w:ind w:left="993"/>
        <w:jc w:val="both"/>
        <w:rPr>
          <w:color w:val="000000"/>
        </w:rPr>
      </w:pPr>
      <w:r w:rsidRPr="00154C43">
        <w:rPr>
          <w:color w:val="000000"/>
        </w:rPr>
        <w:t xml:space="preserve">ustala liczbę złożonych ofert oraz sprawdza, czy wadia zostały wniesione we wskazanych terminie, miejscu i formie, </w:t>
      </w:r>
    </w:p>
    <w:p w:rsidR="00154C43" w:rsidRPr="00154C43" w:rsidRDefault="00154C43" w:rsidP="00770F6F">
      <w:pPr>
        <w:numPr>
          <w:ilvl w:val="0"/>
          <w:numId w:val="23"/>
        </w:numPr>
        <w:tabs>
          <w:tab w:val="left" w:pos="993"/>
        </w:tabs>
        <w:spacing w:line="276" w:lineRule="auto"/>
        <w:ind w:left="993"/>
        <w:jc w:val="both"/>
        <w:rPr>
          <w:color w:val="000000"/>
        </w:rPr>
      </w:pPr>
      <w:r w:rsidRPr="00154C43">
        <w:rPr>
          <w:color w:val="000000"/>
        </w:rPr>
        <w:t xml:space="preserve">otwiera koperty z ofertami złożone w terminie i miejscu wskazanym w ogłoszeniu o przetargu, </w:t>
      </w:r>
    </w:p>
    <w:p w:rsidR="00154C43" w:rsidRPr="00154C43" w:rsidRDefault="00154C43" w:rsidP="00770F6F">
      <w:pPr>
        <w:numPr>
          <w:ilvl w:val="0"/>
          <w:numId w:val="30"/>
        </w:numPr>
        <w:spacing w:line="276" w:lineRule="auto"/>
        <w:jc w:val="both"/>
        <w:rPr>
          <w:color w:val="000000"/>
        </w:rPr>
      </w:pPr>
      <w:r w:rsidRPr="00154C43">
        <w:rPr>
          <w:color w:val="000000"/>
        </w:rPr>
        <w:t>Komisja przetargowa odrzuca ofertę, jeżeli:</w:t>
      </w:r>
    </w:p>
    <w:p w:rsidR="00154C43" w:rsidRPr="00154C43" w:rsidRDefault="00154C43" w:rsidP="00770F6F">
      <w:pPr>
        <w:numPr>
          <w:ilvl w:val="0"/>
          <w:numId w:val="24"/>
        </w:numPr>
        <w:tabs>
          <w:tab w:val="left" w:pos="993"/>
        </w:tabs>
        <w:spacing w:line="276" w:lineRule="auto"/>
        <w:ind w:left="993"/>
        <w:jc w:val="both"/>
        <w:rPr>
          <w:color w:val="000000"/>
        </w:rPr>
      </w:pPr>
      <w:r w:rsidRPr="00154C43">
        <w:rPr>
          <w:color w:val="000000"/>
        </w:rPr>
        <w:t xml:space="preserve">została złożona po wyznaczonym terminie, w niewłaściwym miejscu lub przez uczestnika przetargu, który nie wniósł wadium, </w:t>
      </w:r>
    </w:p>
    <w:p w:rsidR="00154C43" w:rsidRPr="00154C43" w:rsidRDefault="00154C43" w:rsidP="00770F6F">
      <w:pPr>
        <w:numPr>
          <w:ilvl w:val="0"/>
          <w:numId w:val="24"/>
        </w:numPr>
        <w:tabs>
          <w:tab w:val="left" w:pos="993"/>
        </w:tabs>
        <w:spacing w:line="276" w:lineRule="auto"/>
        <w:ind w:left="993"/>
        <w:jc w:val="both"/>
        <w:rPr>
          <w:color w:val="000000"/>
        </w:rPr>
      </w:pPr>
      <w:r w:rsidRPr="00154C43">
        <w:rPr>
          <w:color w:val="000000"/>
        </w:rPr>
        <w:t xml:space="preserve">oferta nie zawiera danych, określonych w ogłoszeniu w części WARUNKI UCZESTNICTWA W PRZETARGU, w pkt. „Oferta powinna zawierać” lub dane te są niekompletne, nieczytelne lub budzą wątpliwości co do ich treści i zgodności ze stanem faktycznym, zaś złożenie wyjaśnień mogłoby prowadzić do uznania jej za nową ofertę; </w:t>
      </w:r>
    </w:p>
    <w:p w:rsidR="00154C43" w:rsidRPr="00154C43" w:rsidRDefault="00154C43" w:rsidP="00770F6F">
      <w:pPr>
        <w:spacing w:line="276" w:lineRule="auto"/>
        <w:ind w:left="709" w:hanging="425"/>
        <w:jc w:val="both"/>
        <w:rPr>
          <w:color w:val="000000"/>
        </w:rPr>
      </w:pPr>
      <w:r w:rsidRPr="00154C43">
        <w:rPr>
          <w:color w:val="000000"/>
        </w:rPr>
        <w:t>c)</w:t>
      </w:r>
      <w:r w:rsidRPr="00154C43">
        <w:rPr>
          <w:color w:val="000000"/>
        </w:rPr>
        <w:tab/>
        <w:t xml:space="preserve">O odrzuceniu ofert organizator przetargu zawiadamia niezwłocznie uczestnika przetargu na piśmie </w:t>
      </w:r>
      <w:r w:rsidR="004C29AA">
        <w:rPr>
          <w:color w:val="000000"/>
        </w:rPr>
        <w:t xml:space="preserve">                    </w:t>
      </w:r>
      <w:r w:rsidRPr="00154C43">
        <w:rPr>
          <w:color w:val="000000"/>
        </w:rPr>
        <w:t xml:space="preserve">wraz z uzasadnieniem. </w:t>
      </w:r>
    </w:p>
    <w:p w:rsidR="00154C43" w:rsidRPr="00154C43" w:rsidRDefault="00154C43" w:rsidP="00154C43">
      <w:pPr>
        <w:tabs>
          <w:tab w:val="left" w:pos="284"/>
        </w:tabs>
        <w:spacing w:before="120" w:line="312" w:lineRule="auto"/>
        <w:ind w:left="284" w:hanging="284"/>
        <w:jc w:val="both"/>
        <w:rPr>
          <w:b/>
          <w:color w:val="000000"/>
        </w:rPr>
      </w:pPr>
      <w:r w:rsidRPr="00154C43">
        <w:rPr>
          <w:b/>
          <w:color w:val="000000"/>
        </w:rPr>
        <w:t>2.</w:t>
      </w:r>
      <w:r w:rsidRPr="00154C43">
        <w:rPr>
          <w:b/>
          <w:color w:val="000000"/>
        </w:rPr>
        <w:tab/>
        <w:t xml:space="preserve">Część niejawna przetargu </w:t>
      </w:r>
    </w:p>
    <w:p w:rsidR="00154C43" w:rsidRPr="00154C43" w:rsidRDefault="00154C43" w:rsidP="00154C43">
      <w:pPr>
        <w:numPr>
          <w:ilvl w:val="0"/>
          <w:numId w:val="25"/>
        </w:numPr>
        <w:tabs>
          <w:tab w:val="left" w:pos="284"/>
        </w:tabs>
        <w:spacing w:line="312" w:lineRule="auto"/>
        <w:ind w:left="284" w:hanging="284"/>
        <w:jc w:val="both"/>
        <w:rPr>
          <w:color w:val="000000"/>
        </w:rPr>
      </w:pPr>
      <w:r w:rsidRPr="00154C43">
        <w:rPr>
          <w:color w:val="000000"/>
        </w:rPr>
        <w:t xml:space="preserve">Oferty, które nie zostały odrzucone, komisja przetargowa ocenia, biorąc pod uwagę kryteria podane </w:t>
      </w:r>
      <w:r w:rsidRPr="00154C43">
        <w:rPr>
          <w:color w:val="000000"/>
        </w:rPr>
        <w:br/>
        <w:t>w ogłoszeniu, w części KRYTERIA OCENY OFERT I ICH WAGI.</w:t>
      </w:r>
    </w:p>
    <w:p w:rsidR="00154C43" w:rsidRPr="00154C43" w:rsidRDefault="00154C43" w:rsidP="00154C43">
      <w:pPr>
        <w:numPr>
          <w:ilvl w:val="0"/>
          <w:numId w:val="25"/>
        </w:numPr>
        <w:tabs>
          <w:tab w:val="left" w:pos="284"/>
        </w:tabs>
        <w:spacing w:line="312" w:lineRule="auto"/>
        <w:ind w:left="284" w:hanging="284"/>
        <w:jc w:val="both"/>
        <w:rPr>
          <w:color w:val="000000"/>
        </w:rPr>
      </w:pPr>
      <w:r w:rsidRPr="00154C43">
        <w:rPr>
          <w:color w:val="000000"/>
        </w:rPr>
        <w:t xml:space="preserve">Punkty za kryteria 1-5  są przyznawane proporcjonalnie i liczone do dwóch miejsc po przecinku, </w:t>
      </w:r>
      <w:r w:rsidRPr="00154C43">
        <w:rPr>
          <w:color w:val="000000"/>
        </w:rPr>
        <w:br/>
        <w:t>z zaokrągleniem zgodnie z regułami matematyki. W przypadku, gdy co najmniej dwie najkorzystniejsze oferty otrzymają tę samą liczbę punktów, wówczas punkty tych ofert przelicza się do czterech miejsc po przecinku, z zaokrągleniem.</w:t>
      </w:r>
    </w:p>
    <w:p w:rsidR="00154C43" w:rsidRPr="00154C43" w:rsidRDefault="00154C43" w:rsidP="00154C43">
      <w:pPr>
        <w:numPr>
          <w:ilvl w:val="0"/>
          <w:numId w:val="25"/>
        </w:numPr>
        <w:tabs>
          <w:tab w:val="left" w:pos="284"/>
        </w:tabs>
        <w:spacing w:line="312" w:lineRule="auto"/>
        <w:ind w:left="284" w:hanging="284"/>
        <w:jc w:val="both"/>
        <w:rPr>
          <w:color w:val="000000"/>
        </w:rPr>
      </w:pPr>
      <w:r w:rsidRPr="00154C43">
        <w:rPr>
          <w:color w:val="000000"/>
        </w:rPr>
        <w:t>W przypadku stwierdzenia niejasności w ofercie komisja przetargowa wzywa oferenta na piśmie do złożenia dodatkowych wyjaśnień, wyznaczając mu termin do ich złożenia nie dłuższy niż 7 dni od daty otrzymania wezwania.</w:t>
      </w:r>
    </w:p>
    <w:p w:rsidR="00154C43" w:rsidRPr="00154C43" w:rsidRDefault="00154C43" w:rsidP="00154C43">
      <w:pPr>
        <w:numPr>
          <w:ilvl w:val="0"/>
          <w:numId w:val="25"/>
        </w:numPr>
        <w:tabs>
          <w:tab w:val="left" w:pos="284"/>
        </w:tabs>
        <w:spacing w:line="312" w:lineRule="auto"/>
        <w:ind w:left="284" w:hanging="284"/>
        <w:jc w:val="both"/>
        <w:rPr>
          <w:color w:val="000000"/>
        </w:rPr>
      </w:pPr>
      <w:r w:rsidRPr="00154C43">
        <w:rPr>
          <w:color w:val="000000"/>
        </w:rPr>
        <w:t xml:space="preserve">Komisja przetargowa ma prawo weryfikacji złożonych przez oferentów oświadczeń i dokumentów. Komisja przetargowa przyznaje zero punktów za dane kryterium oceny ofert, np. jeżeli złożone dokumenty </w:t>
      </w:r>
      <w:r w:rsidR="004C29AA">
        <w:rPr>
          <w:color w:val="000000"/>
        </w:rPr>
        <w:t xml:space="preserve">                               </w:t>
      </w:r>
      <w:r w:rsidRPr="00154C43">
        <w:rPr>
          <w:color w:val="000000"/>
        </w:rPr>
        <w:t xml:space="preserve">nie potwierdzają informacji zawartej w ofercie. </w:t>
      </w:r>
    </w:p>
    <w:p w:rsidR="00154C43" w:rsidRPr="00154C43" w:rsidRDefault="00154C43" w:rsidP="00154C43">
      <w:pPr>
        <w:numPr>
          <w:ilvl w:val="0"/>
          <w:numId w:val="25"/>
        </w:numPr>
        <w:tabs>
          <w:tab w:val="left" w:pos="284"/>
        </w:tabs>
        <w:spacing w:line="312" w:lineRule="auto"/>
        <w:ind w:left="284" w:hanging="284"/>
        <w:jc w:val="both"/>
        <w:rPr>
          <w:color w:val="000000"/>
        </w:rPr>
      </w:pPr>
      <w:r w:rsidRPr="00154C43">
        <w:rPr>
          <w:color w:val="000000"/>
        </w:rPr>
        <w:t xml:space="preserve">Po dokonaniu oceny ofert komisja przetargowa zamieszcza w protokole z przetargu wniosek w sprawie wyboru najkorzystniejszej oferty (tj. oferty która uzyskała największą liczbę punktów, o ile sytuacja finansowa oferenta gwarantuje należyte prowadzenie działalności gospodarczej na nieruchomości będącej przedmiotem przetargu), wraz z uzasadnieniem lub stwierdza, że nie wybrano żadnej z ofert. </w:t>
      </w:r>
    </w:p>
    <w:p w:rsidR="00154C43" w:rsidRPr="00154C43" w:rsidRDefault="00154C43" w:rsidP="00154C43">
      <w:pPr>
        <w:numPr>
          <w:ilvl w:val="0"/>
          <w:numId w:val="25"/>
        </w:numPr>
        <w:tabs>
          <w:tab w:val="left" w:pos="284"/>
        </w:tabs>
        <w:spacing w:line="312" w:lineRule="auto"/>
        <w:ind w:left="284" w:hanging="284"/>
        <w:jc w:val="both"/>
        <w:rPr>
          <w:color w:val="000000"/>
        </w:rPr>
      </w:pPr>
      <w:r w:rsidRPr="00154C43">
        <w:rPr>
          <w:color w:val="000000"/>
        </w:rPr>
        <w:t xml:space="preserve">Wniosek komisji przetargowej w sprawie wyboru najkorzystniejszej oferty podlega zatwierdzeniu przez organizatora przetargu w terminie 14 dni od dnia sporządzenia wniosku. Organizator przetargu ma prawo bez podania przyczyn nie zatwierdzić wniosku komisji przetargowej w sprawie rozstrzygnięcia przetargu ofert. </w:t>
      </w:r>
      <w:r w:rsidR="004C29AA">
        <w:rPr>
          <w:color w:val="000000"/>
        </w:rPr>
        <w:t xml:space="preserve">                  </w:t>
      </w:r>
      <w:r w:rsidRPr="00154C43">
        <w:rPr>
          <w:color w:val="000000"/>
        </w:rPr>
        <w:t xml:space="preserve">W takim przypadku organizator przetargu niezwłocznie zwraca wadium. </w:t>
      </w:r>
    </w:p>
    <w:p w:rsidR="00154C43" w:rsidRPr="00154C43" w:rsidRDefault="00154C43" w:rsidP="00154C43">
      <w:pPr>
        <w:numPr>
          <w:ilvl w:val="0"/>
          <w:numId w:val="25"/>
        </w:numPr>
        <w:tabs>
          <w:tab w:val="left" w:pos="284"/>
        </w:tabs>
        <w:spacing w:line="312" w:lineRule="auto"/>
        <w:ind w:left="284" w:hanging="284"/>
        <w:jc w:val="both"/>
        <w:rPr>
          <w:color w:val="000000"/>
        </w:rPr>
      </w:pPr>
      <w:r w:rsidRPr="00154C43">
        <w:rPr>
          <w:color w:val="000000"/>
        </w:rPr>
        <w:t>O wyniku przetargu organizator przetargu niezwłocznie zawiadamia na piśmie uczestników przetargu.</w:t>
      </w:r>
    </w:p>
    <w:p w:rsidR="00154C43" w:rsidRPr="00154C43" w:rsidRDefault="00154C43" w:rsidP="00154C43">
      <w:pPr>
        <w:spacing w:before="240" w:after="240" w:line="312" w:lineRule="auto"/>
        <w:ind w:firstLine="0"/>
        <w:jc w:val="both"/>
        <w:rPr>
          <w:b/>
          <w:color w:val="000000"/>
        </w:rPr>
      </w:pPr>
      <w:r w:rsidRPr="00154C43">
        <w:rPr>
          <w:b/>
          <w:color w:val="000000"/>
        </w:rPr>
        <w:t>TRYB ODWOŁAWCZY</w:t>
      </w:r>
    </w:p>
    <w:p w:rsidR="00154C43" w:rsidRPr="00154C43" w:rsidRDefault="00154C43" w:rsidP="00770F6F">
      <w:pPr>
        <w:spacing w:line="276" w:lineRule="auto"/>
        <w:ind w:firstLine="0"/>
        <w:jc w:val="both"/>
        <w:rPr>
          <w:color w:val="000000"/>
          <w:spacing w:val="-3"/>
        </w:rPr>
      </w:pPr>
      <w:r w:rsidRPr="00154C43">
        <w:rPr>
          <w:color w:val="000000"/>
          <w:spacing w:val="-3"/>
        </w:rPr>
        <w:t xml:space="preserve">Osoba, która zgłosiła zamiar uczestniczenia w przetargu, może wnieść do dyrektora oddziału terenowego Krajowego Ośrodka pisemne zastrzeżenia w sprawie niedopuszczenia jej do przetargu lub dopuszczenia osoby nieuprawnionej do uczestniczenia w tym przetargu, w terminie 3 dni od dnia ogłoszenia na stronie podmiotowej w Biuletynie Informacji Publicznej Krajowego Ośrodka osób dopuszczonych do udziału w przetargu. Uczestnik przetargu może wnieść do dyrektora oddziału terenowego Krajowego Ośrodka pisemne zastrzeżenia na czynności przetargowe </w:t>
      </w:r>
      <w:r w:rsidR="004C29AA">
        <w:rPr>
          <w:color w:val="000000"/>
          <w:spacing w:val="-3"/>
        </w:rPr>
        <w:t xml:space="preserve">                 </w:t>
      </w:r>
      <w:r w:rsidRPr="00154C43">
        <w:rPr>
          <w:color w:val="000000"/>
          <w:spacing w:val="-3"/>
        </w:rPr>
        <w:t xml:space="preserve">w terminie 7 dni od dnia dokonania tych czynności. </w:t>
      </w:r>
    </w:p>
    <w:p w:rsidR="00154C43" w:rsidRPr="00154C43" w:rsidRDefault="00154C43" w:rsidP="00770F6F">
      <w:pPr>
        <w:spacing w:line="276" w:lineRule="auto"/>
        <w:ind w:firstLine="0"/>
        <w:jc w:val="both"/>
        <w:rPr>
          <w:color w:val="000000"/>
          <w:spacing w:val="-3"/>
        </w:rPr>
      </w:pPr>
      <w:r w:rsidRPr="00154C43">
        <w:rPr>
          <w:color w:val="000000"/>
          <w:spacing w:val="-3"/>
        </w:rPr>
        <w:t xml:space="preserve">Dyrektor Oddziału Terenowego Krajowego Ośrodka rozpatruje zastrzeżenia, o których mowa powyżej w terminie </w:t>
      </w:r>
      <w:r w:rsidR="004C29AA">
        <w:rPr>
          <w:color w:val="000000"/>
          <w:spacing w:val="-3"/>
        </w:rPr>
        <w:t xml:space="preserve">              </w:t>
      </w:r>
      <w:r w:rsidRPr="00154C43">
        <w:rPr>
          <w:color w:val="000000"/>
          <w:spacing w:val="-3"/>
        </w:rPr>
        <w:t>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154C43" w:rsidRPr="00154C43" w:rsidRDefault="00154C43" w:rsidP="00154C43">
      <w:pPr>
        <w:tabs>
          <w:tab w:val="left" w:pos="284"/>
        </w:tabs>
        <w:spacing w:before="120" w:after="120" w:line="312" w:lineRule="auto"/>
        <w:ind w:firstLine="0"/>
        <w:jc w:val="both"/>
        <w:rPr>
          <w:b/>
          <w:color w:val="000000"/>
        </w:rPr>
      </w:pPr>
      <w:r w:rsidRPr="00154C43">
        <w:rPr>
          <w:b/>
          <w:color w:val="000000"/>
        </w:rPr>
        <w:t>ZAWARCIE UMOWY DZIERŻAWY</w:t>
      </w:r>
    </w:p>
    <w:p w:rsidR="00154C43" w:rsidRPr="00154C43" w:rsidRDefault="00154C43" w:rsidP="00770F6F">
      <w:pPr>
        <w:tabs>
          <w:tab w:val="left" w:pos="284"/>
        </w:tabs>
        <w:spacing w:before="120" w:after="120" w:line="276" w:lineRule="auto"/>
        <w:ind w:firstLine="0"/>
        <w:jc w:val="both"/>
        <w:rPr>
          <w:b/>
          <w:color w:val="000000"/>
        </w:rPr>
      </w:pPr>
      <w:r w:rsidRPr="00154C43">
        <w:rPr>
          <w:color w:val="000000"/>
        </w:rPr>
        <w:t>Termin i miejsce zawarcia umowy dzierżawy zostanie ustalony z kandydatem na dzierżawcę po zakończeniu przetargu.</w:t>
      </w:r>
    </w:p>
    <w:p w:rsidR="00154C43" w:rsidRDefault="00154C43" w:rsidP="00E96A42">
      <w:pPr>
        <w:spacing w:line="276" w:lineRule="auto"/>
        <w:ind w:firstLine="0"/>
        <w:jc w:val="both"/>
        <w:rPr>
          <w:color w:val="000000"/>
        </w:rPr>
      </w:pPr>
      <w:r w:rsidRPr="00154C43">
        <w:rPr>
          <w:color w:val="000000"/>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154C43">
          <w:rPr>
            <w:color w:val="000000"/>
          </w:rPr>
          <w:t>300 ha</w:t>
        </w:r>
      </w:smartTag>
      <w:r w:rsidR="004C29AA">
        <w:rPr>
          <w:color w:val="000000"/>
        </w:rPr>
        <w:t xml:space="preserve"> użytków rolnych </w:t>
      </w:r>
      <w:r w:rsidRPr="00154C43">
        <w:rPr>
          <w:color w:val="000000"/>
        </w:rPr>
        <w:t>i zawarcie umowy staje się niemożliwe z przyczyn leżących po stronie uczestnika przetargu - wadium nie podlega zwrotowi.</w:t>
      </w:r>
    </w:p>
    <w:p w:rsidR="00E96A42" w:rsidRPr="00154C43" w:rsidRDefault="00E96A42" w:rsidP="00E96A42">
      <w:pPr>
        <w:spacing w:line="276" w:lineRule="auto"/>
        <w:ind w:firstLine="0"/>
        <w:jc w:val="both"/>
        <w:rPr>
          <w:color w:val="000000"/>
        </w:rPr>
      </w:pPr>
    </w:p>
    <w:p w:rsidR="00154C43" w:rsidRPr="00154C43" w:rsidRDefault="00154C43" w:rsidP="00E96A42">
      <w:pPr>
        <w:spacing w:line="276" w:lineRule="auto"/>
        <w:ind w:firstLine="0"/>
        <w:jc w:val="both"/>
        <w:rPr>
          <w:color w:val="000000"/>
        </w:rPr>
      </w:pPr>
      <w:r w:rsidRPr="00154C43">
        <w:rPr>
          <w:color w:val="000000"/>
        </w:rPr>
        <w:t>Przed zawarciem umowy dzierżawy kandydat na dzierżawcę zobowiązany jest przedłożyć do wglądu oryginały następujących dokumentów:</w:t>
      </w:r>
    </w:p>
    <w:p w:rsidR="00154C43" w:rsidRPr="00154C43" w:rsidRDefault="00154C43" w:rsidP="00770F6F">
      <w:pPr>
        <w:numPr>
          <w:ilvl w:val="0"/>
          <w:numId w:val="12"/>
        </w:numPr>
        <w:tabs>
          <w:tab w:val="left" w:pos="284"/>
        </w:tabs>
        <w:spacing w:line="276" w:lineRule="auto"/>
        <w:ind w:left="284" w:hanging="284"/>
        <w:jc w:val="both"/>
        <w:rPr>
          <w:color w:val="000000"/>
        </w:rPr>
      </w:pPr>
      <w:r w:rsidRPr="00154C43">
        <w:rPr>
          <w:color w:val="000000"/>
        </w:rPr>
        <w:t>świadectwa ukończenia szkoły i innych dokumentów poświadczających uzyskane kwalifikacje rolnicze,</w:t>
      </w:r>
    </w:p>
    <w:p w:rsidR="00154C43" w:rsidRPr="00154C43" w:rsidRDefault="00154C43" w:rsidP="00770F6F">
      <w:pPr>
        <w:numPr>
          <w:ilvl w:val="0"/>
          <w:numId w:val="12"/>
        </w:numPr>
        <w:tabs>
          <w:tab w:val="left" w:pos="284"/>
        </w:tabs>
        <w:spacing w:line="276" w:lineRule="auto"/>
        <w:ind w:left="284" w:hanging="284"/>
        <w:jc w:val="both"/>
        <w:rPr>
          <w:color w:val="000000"/>
        </w:rPr>
      </w:pPr>
      <w:r w:rsidRPr="00154C43">
        <w:rPr>
          <w:color w:val="000000"/>
        </w:rPr>
        <w:t xml:space="preserve">dokumentu potwierdzającego, że działka położona najbliżej nieruchomości będącej przedmiotem przetargu, podana w ofercie wchodzi w skład gospodarstwa rodzinnego rolnika albo podać numer księgi wieczystej </w:t>
      </w:r>
      <w:r w:rsidR="004C29AA">
        <w:rPr>
          <w:color w:val="000000"/>
        </w:rPr>
        <w:t xml:space="preserve">                           </w:t>
      </w:r>
      <w:r w:rsidRPr="00154C43">
        <w:rPr>
          <w:color w:val="000000"/>
        </w:rPr>
        <w:t>z której wynika tytuł prawny do działki wskazanej w ofercie,</w:t>
      </w:r>
    </w:p>
    <w:p w:rsidR="00154C43" w:rsidRPr="00154C43" w:rsidRDefault="00154C43" w:rsidP="00770F6F">
      <w:pPr>
        <w:numPr>
          <w:ilvl w:val="0"/>
          <w:numId w:val="12"/>
        </w:numPr>
        <w:tabs>
          <w:tab w:val="left" w:pos="284"/>
        </w:tabs>
        <w:spacing w:line="276" w:lineRule="auto"/>
        <w:ind w:left="284" w:hanging="284"/>
        <w:jc w:val="both"/>
        <w:rPr>
          <w:color w:val="000000"/>
        </w:rPr>
      </w:pPr>
      <w:r w:rsidRPr="00154C43">
        <w:rPr>
          <w:i/>
          <w:color w:val="000000"/>
        </w:rPr>
        <w:t>w przypadku podpisania oferty przez pełnomocnika</w:t>
      </w:r>
      <w:r w:rsidRPr="00154C43">
        <w:rPr>
          <w:color w:val="000000"/>
        </w:rPr>
        <w:t xml:space="preserve"> – oryginału pełnomocnictwa,</w:t>
      </w:r>
    </w:p>
    <w:p w:rsidR="00154C43" w:rsidRPr="00154C43" w:rsidRDefault="00154C43" w:rsidP="00770F6F">
      <w:pPr>
        <w:numPr>
          <w:ilvl w:val="0"/>
          <w:numId w:val="12"/>
        </w:numPr>
        <w:tabs>
          <w:tab w:val="left" w:pos="284"/>
        </w:tabs>
        <w:spacing w:line="276" w:lineRule="auto"/>
        <w:ind w:left="284" w:hanging="284"/>
        <w:jc w:val="both"/>
        <w:rPr>
          <w:color w:val="000000"/>
        </w:rPr>
      </w:pPr>
      <w:r w:rsidRPr="00154C43">
        <w:rPr>
          <w:i/>
          <w:color w:val="000000"/>
        </w:rPr>
        <w:t>ewentualnie inne dokumenty, których kopie załączone były do oferty.</w:t>
      </w:r>
    </w:p>
    <w:p w:rsidR="00154C43" w:rsidRPr="00154C43" w:rsidRDefault="00154C43" w:rsidP="00770F6F">
      <w:pPr>
        <w:spacing w:line="276" w:lineRule="auto"/>
        <w:ind w:firstLine="0"/>
        <w:jc w:val="both"/>
        <w:rPr>
          <w:color w:val="000000"/>
        </w:rPr>
      </w:pPr>
    </w:p>
    <w:p w:rsidR="00154C43" w:rsidRDefault="00154C43" w:rsidP="00E96A42">
      <w:pPr>
        <w:spacing w:line="276" w:lineRule="auto"/>
        <w:ind w:firstLine="0"/>
        <w:jc w:val="both"/>
        <w:rPr>
          <w:color w:val="000000"/>
        </w:rPr>
      </w:pPr>
      <w:r w:rsidRPr="00154C43">
        <w:rPr>
          <w:color w:val="000000"/>
        </w:rPr>
        <w:t xml:space="preserve">Kandydat na dzierżawcę, przed podpisaniem umowy dzierżawy zobowiązany jest przedłożyć dokumenty potwierdzające wiarygodność finansową (np. opinię banku prowadzącego rachunek, zaświadczenia </w:t>
      </w:r>
      <w:r w:rsidRPr="00154C43">
        <w:rPr>
          <w:color w:val="000000"/>
        </w:rPr>
        <w:br/>
        <w:t xml:space="preserve">z urzędu skarbowego, ZUS lub KRUS, urzędu gminy o niezaleganiu z płatnościami) i ustalić zabezpieczenie płatności czynszu dzierżawnego, co stanowi warunek zawarcia umowy dzierżawy. Niedotrzymanie tego warunku w terminie 14 dni od dnia rozstrzygnięcia przetargu, może zostać uznane jako odstąpienie od zawarcia umowy dzierżawy i będzie skutkowało przepadkiem wadium. W przypadku negatywnej oceny przedłożonych dokumentów, z której wynikać będzie brak wiarygodności finansowej kandydata na dzierżawcę, KOWR może zażądać dodatkowych zabezpieczeń albo przedłożenia innych wiarygodnych zabezpieczeń. </w:t>
      </w:r>
    </w:p>
    <w:p w:rsidR="00E96A42" w:rsidRPr="00154C43" w:rsidRDefault="00E96A42" w:rsidP="00E96A42">
      <w:pPr>
        <w:spacing w:line="276" w:lineRule="auto"/>
        <w:ind w:firstLine="0"/>
        <w:jc w:val="both"/>
        <w:rPr>
          <w:color w:val="000000"/>
        </w:rPr>
      </w:pPr>
    </w:p>
    <w:p w:rsidR="00154C43" w:rsidRPr="00154C43" w:rsidRDefault="00154C43" w:rsidP="00E96A42">
      <w:pPr>
        <w:spacing w:line="276" w:lineRule="auto"/>
        <w:ind w:firstLine="0"/>
        <w:jc w:val="both"/>
        <w:rPr>
          <w:color w:val="000000"/>
        </w:rPr>
      </w:pPr>
      <w:r w:rsidRPr="00154C43">
        <w:rPr>
          <w:color w:val="000000"/>
        </w:rPr>
        <w:t>Zgodnie z wytycznymi Dyrektora Generalnego KOWR, stosowane są następujące zabezpieczenia przewidziane prawem cywilnym, wekslowym oraz zwyczajami przyjętymi w obrocie krajowym:</w:t>
      </w:r>
    </w:p>
    <w:p w:rsidR="00154C43" w:rsidRPr="00154C43" w:rsidRDefault="00154C43" w:rsidP="00770F6F">
      <w:pPr>
        <w:numPr>
          <w:ilvl w:val="2"/>
          <w:numId w:val="20"/>
        </w:numPr>
        <w:tabs>
          <w:tab w:val="left" w:pos="284"/>
        </w:tabs>
        <w:spacing w:line="276" w:lineRule="auto"/>
        <w:ind w:left="284" w:hanging="284"/>
        <w:jc w:val="both"/>
        <w:rPr>
          <w:color w:val="000000"/>
        </w:rPr>
      </w:pPr>
      <w:r w:rsidRPr="00154C43">
        <w:rPr>
          <w:color w:val="000000"/>
        </w:rPr>
        <w:t>gwarancję bankową,</w:t>
      </w:r>
    </w:p>
    <w:p w:rsidR="00154C43" w:rsidRPr="00154C43" w:rsidRDefault="00154C43" w:rsidP="00770F6F">
      <w:pPr>
        <w:numPr>
          <w:ilvl w:val="2"/>
          <w:numId w:val="20"/>
        </w:numPr>
        <w:tabs>
          <w:tab w:val="left" w:pos="284"/>
        </w:tabs>
        <w:spacing w:line="276" w:lineRule="auto"/>
        <w:ind w:left="284" w:hanging="284"/>
        <w:jc w:val="both"/>
        <w:rPr>
          <w:color w:val="000000"/>
        </w:rPr>
      </w:pPr>
      <w:r w:rsidRPr="00154C43">
        <w:rPr>
          <w:color w:val="000000"/>
        </w:rPr>
        <w:t>poręczenie według prawa cywilnego,</w:t>
      </w:r>
    </w:p>
    <w:p w:rsidR="00154C43" w:rsidRPr="00154C43" w:rsidRDefault="00154C43" w:rsidP="00770F6F">
      <w:pPr>
        <w:numPr>
          <w:ilvl w:val="2"/>
          <w:numId w:val="20"/>
        </w:numPr>
        <w:tabs>
          <w:tab w:val="left" w:pos="284"/>
        </w:tabs>
        <w:spacing w:line="276" w:lineRule="auto"/>
        <w:ind w:left="284" w:hanging="284"/>
        <w:jc w:val="both"/>
        <w:rPr>
          <w:color w:val="000000"/>
        </w:rPr>
      </w:pPr>
      <w:r w:rsidRPr="00154C43">
        <w:rPr>
          <w:color w:val="000000"/>
        </w:rPr>
        <w:t>weksel własny in blanco,</w:t>
      </w:r>
    </w:p>
    <w:p w:rsidR="00154C43" w:rsidRPr="00154C43" w:rsidRDefault="00154C43" w:rsidP="00770F6F">
      <w:pPr>
        <w:numPr>
          <w:ilvl w:val="2"/>
          <w:numId w:val="20"/>
        </w:numPr>
        <w:tabs>
          <w:tab w:val="left" w:pos="284"/>
        </w:tabs>
        <w:spacing w:line="276" w:lineRule="auto"/>
        <w:ind w:left="284" w:hanging="284"/>
        <w:jc w:val="both"/>
        <w:rPr>
          <w:color w:val="000000"/>
        </w:rPr>
      </w:pPr>
      <w:r w:rsidRPr="00154C43">
        <w:rPr>
          <w:color w:val="000000"/>
        </w:rPr>
        <w:t>poręczenie wekslowe,</w:t>
      </w:r>
    </w:p>
    <w:p w:rsidR="00154C43" w:rsidRPr="00154C43" w:rsidRDefault="00154C43" w:rsidP="00770F6F">
      <w:pPr>
        <w:numPr>
          <w:ilvl w:val="2"/>
          <w:numId w:val="20"/>
        </w:numPr>
        <w:tabs>
          <w:tab w:val="left" w:pos="284"/>
        </w:tabs>
        <w:spacing w:line="276" w:lineRule="auto"/>
        <w:ind w:left="284" w:hanging="284"/>
        <w:jc w:val="both"/>
        <w:rPr>
          <w:color w:val="000000"/>
        </w:rPr>
      </w:pPr>
      <w:r w:rsidRPr="00154C43">
        <w:rPr>
          <w:color w:val="000000"/>
        </w:rPr>
        <w:t>przewłaszczenie na zabezpieczenie,</w:t>
      </w:r>
    </w:p>
    <w:p w:rsidR="00154C43" w:rsidRPr="00154C43" w:rsidRDefault="00154C43" w:rsidP="00770F6F">
      <w:pPr>
        <w:numPr>
          <w:ilvl w:val="2"/>
          <w:numId w:val="20"/>
        </w:numPr>
        <w:tabs>
          <w:tab w:val="left" w:pos="284"/>
        </w:tabs>
        <w:spacing w:line="276" w:lineRule="auto"/>
        <w:ind w:left="284" w:hanging="284"/>
        <w:jc w:val="both"/>
        <w:rPr>
          <w:color w:val="000000"/>
        </w:rPr>
      </w:pPr>
      <w:r w:rsidRPr="00154C43">
        <w:rPr>
          <w:color w:val="000000"/>
        </w:rPr>
        <w:t>zastaw rejestrowy,</w:t>
      </w:r>
    </w:p>
    <w:p w:rsidR="00154C43" w:rsidRPr="00154C43" w:rsidRDefault="00154C43" w:rsidP="00770F6F">
      <w:pPr>
        <w:numPr>
          <w:ilvl w:val="2"/>
          <w:numId w:val="20"/>
        </w:numPr>
        <w:tabs>
          <w:tab w:val="left" w:pos="284"/>
        </w:tabs>
        <w:spacing w:line="276" w:lineRule="auto"/>
        <w:ind w:left="284" w:hanging="284"/>
        <w:jc w:val="both"/>
        <w:rPr>
          <w:color w:val="000000"/>
        </w:rPr>
      </w:pPr>
      <w:r w:rsidRPr="00154C43">
        <w:rPr>
          <w:color w:val="000000"/>
        </w:rPr>
        <w:t>hipotekę,</w:t>
      </w:r>
    </w:p>
    <w:p w:rsidR="00154C43" w:rsidRPr="00154C43" w:rsidRDefault="00154C43" w:rsidP="00770F6F">
      <w:pPr>
        <w:numPr>
          <w:ilvl w:val="2"/>
          <w:numId w:val="20"/>
        </w:numPr>
        <w:tabs>
          <w:tab w:val="left" w:pos="284"/>
        </w:tabs>
        <w:spacing w:line="276" w:lineRule="auto"/>
        <w:ind w:left="284" w:hanging="284"/>
        <w:jc w:val="both"/>
        <w:rPr>
          <w:color w:val="000000"/>
        </w:rPr>
      </w:pPr>
      <w:r w:rsidRPr="00154C43">
        <w:rPr>
          <w:color w:val="000000"/>
        </w:rPr>
        <w:t>przelew wierzytelności,</w:t>
      </w:r>
    </w:p>
    <w:p w:rsidR="00154C43" w:rsidRPr="00154C43" w:rsidRDefault="00154C43" w:rsidP="00770F6F">
      <w:pPr>
        <w:numPr>
          <w:ilvl w:val="2"/>
          <w:numId w:val="20"/>
        </w:numPr>
        <w:tabs>
          <w:tab w:val="left" w:pos="284"/>
        </w:tabs>
        <w:spacing w:line="276" w:lineRule="auto"/>
        <w:ind w:left="284" w:hanging="284"/>
        <w:jc w:val="both"/>
        <w:rPr>
          <w:color w:val="000000"/>
        </w:rPr>
      </w:pPr>
      <w:r w:rsidRPr="00154C43">
        <w:rPr>
          <w:color w:val="000000"/>
        </w:rPr>
        <w:t>blokadę środków pieniężnych na rachunku bankowym wraz z pełnomocnictwem do dysponowania środkami zgromadzonymi na tym rachunku,</w:t>
      </w:r>
    </w:p>
    <w:p w:rsidR="00154C43" w:rsidRPr="00154C43" w:rsidRDefault="00154C43" w:rsidP="00770F6F">
      <w:pPr>
        <w:numPr>
          <w:ilvl w:val="2"/>
          <w:numId w:val="20"/>
        </w:numPr>
        <w:tabs>
          <w:tab w:val="left" w:pos="284"/>
        </w:tabs>
        <w:spacing w:line="276" w:lineRule="auto"/>
        <w:ind w:left="284" w:hanging="284"/>
        <w:jc w:val="both"/>
        <w:rPr>
          <w:color w:val="000000"/>
        </w:rPr>
      </w:pPr>
      <w:r w:rsidRPr="00154C43">
        <w:rPr>
          <w:color w:val="000000"/>
        </w:rPr>
        <w:t>pełnomocnictwo do dysponowania rachunkiem bankowym,</w:t>
      </w:r>
    </w:p>
    <w:p w:rsidR="00154C43" w:rsidRPr="00154C43" w:rsidRDefault="00154C43" w:rsidP="00770F6F">
      <w:pPr>
        <w:numPr>
          <w:ilvl w:val="2"/>
          <w:numId w:val="20"/>
        </w:numPr>
        <w:tabs>
          <w:tab w:val="left" w:pos="284"/>
        </w:tabs>
        <w:spacing w:line="276" w:lineRule="auto"/>
        <w:ind w:left="284" w:hanging="284"/>
        <w:jc w:val="both"/>
        <w:rPr>
          <w:color w:val="000000"/>
        </w:rPr>
      </w:pPr>
      <w:r w:rsidRPr="00154C43">
        <w:rPr>
          <w:color w:val="000000"/>
        </w:rPr>
        <w:t>przystąpienie do długu,</w:t>
      </w:r>
    </w:p>
    <w:p w:rsidR="00154C43" w:rsidRPr="00154C43" w:rsidRDefault="00154C43" w:rsidP="00770F6F">
      <w:pPr>
        <w:numPr>
          <w:ilvl w:val="2"/>
          <w:numId w:val="20"/>
        </w:numPr>
        <w:tabs>
          <w:tab w:val="left" w:pos="284"/>
        </w:tabs>
        <w:spacing w:line="276" w:lineRule="auto"/>
        <w:ind w:left="284" w:hanging="284"/>
        <w:jc w:val="both"/>
        <w:rPr>
          <w:color w:val="000000"/>
        </w:rPr>
      </w:pPr>
      <w:r w:rsidRPr="00154C43">
        <w:rPr>
          <w:color w:val="000000"/>
        </w:rPr>
        <w:t>kaucję,</w:t>
      </w:r>
    </w:p>
    <w:p w:rsidR="00154C43" w:rsidRPr="00154C43" w:rsidRDefault="00154C43" w:rsidP="00770F6F">
      <w:pPr>
        <w:numPr>
          <w:ilvl w:val="2"/>
          <w:numId w:val="20"/>
        </w:numPr>
        <w:tabs>
          <w:tab w:val="left" w:pos="284"/>
        </w:tabs>
        <w:spacing w:line="276" w:lineRule="auto"/>
        <w:ind w:left="284" w:hanging="284"/>
        <w:jc w:val="both"/>
        <w:rPr>
          <w:color w:val="000000"/>
        </w:rPr>
      </w:pPr>
      <w:r w:rsidRPr="00154C43">
        <w:rPr>
          <w:color w:val="000000"/>
        </w:rPr>
        <w:t>zlecenie przekazania środków z tytułu płatności obszarowych.</w:t>
      </w:r>
    </w:p>
    <w:p w:rsidR="00154C43" w:rsidRPr="00154C43" w:rsidRDefault="00154C43" w:rsidP="00770F6F">
      <w:pPr>
        <w:tabs>
          <w:tab w:val="left" w:pos="284"/>
        </w:tabs>
        <w:spacing w:before="240" w:line="276" w:lineRule="auto"/>
        <w:ind w:firstLine="0"/>
        <w:jc w:val="both"/>
        <w:rPr>
          <w:color w:val="000000"/>
        </w:rPr>
      </w:pPr>
      <w:r w:rsidRPr="00154C43">
        <w:rPr>
          <w:color w:val="000000"/>
        </w:rPr>
        <w:t>Formę zabezpieczenia ustala się biorąc pod uwagę m.in.:</w:t>
      </w:r>
    </w:p>
    <w:p w:rsidR="00154C43" w:rsidRPr="00154C43" w:rsidRDefault="00154C43" w:rsidP="00770F6F">
      <w:pPr>
        <w:numPr>
          <w:ilvl w:val="1"/>
          <w:numId w:val="13"/>
        </w:numPr>
        <w:tabs>
          <w:tab w:val="left" w:pos="284"/>
        </w:tabs>
        <w:spacing w:line="276" w:lineRule="auto"/>
        <w:ind w:left="284" w:hanging="284"/>
        <w:jc w:val="both"/>
        <w:rPr>
          <w:color w:val="000000"/>
        </w:rPr>
      </w:pPr>
      <w:r w:rsidRPr="00154C43">
        <w:rPr>
          <w:color w:val="000000"/>
        </w:rPr>
        <w:t>wysokość czynszu dzierżawnego,</w:t>
      </w:r>
    </w:p>
    <w:p w:rsidR="00154C43" w:rsidRPr="00154C43" w:rsidRDefault="00154C43" w:rsidP="00770F6F">
      <w:pPr>
        <w:numPr>
          <w:ilvl w:val="1"/>
          <w:numId w:val="13"/>
        </w:numPr>
        <w:tabs>
          <w:tab w:val="left" w:pos="284"/>
        </w:tabs>
        <w:spacing w:line="276" w:lineRule="auto"/>
        <w:ind w:left="284" w:hanging="284"/>
        <w:jc w:val="both"/>
        <w:rPr>
          <w:color w:val="000000"/>
        </w:rPr>
      </w:pPr>
      <w:r w:rsidRPr="00154C43">
        <w:rPr>
          <w:color w:val="000000"/>
        </w:rPr>
        <w:t>okres dzierżawy,</w:t>
      </w:r>
    </w:p>
    <w:p w:rsidR="00154C43" w:rsidRPr="00154C43" w:rsidRDefault="00154C43" w:rsidP="00770F6F">
      <w:pPr>
        <w:numPr>
          <w:ilvl w:val="1"/>
          <w:numId w:val="13"/>
        </w:numPr>
        <w:tabs>
          <w:tab w:val="left" w:pos="284"/>
        </w:tabs>
        <w:spacing w:line="276" w:lineRule="auto"/>
        <w:ind w:left="284" w:hanging="284"/>
        <w:jc w:val="both"/>
        <w:rPr>
          <w:color w:val="000000"/>
        </w:rPr>
      </w:pPr>
      <w:r w:rsidRPr="00154C43">
        <w:rPr>
          <w:color w:val="000000"/>
        </w:rPr>
        <w:t>sytuację finansową i majątkową kandydata na dzierżawcę,</w:t>
      </w:r>
    </w:p>
    <w:p w:rsidR="00154C43" w:rsidRPr="00154C43" w:rsidRDefault="00154C43" w:rsidP="00770F6F">
      <w:pPr>
        <w:numPr>
          <w:ilvl w:val="1"/>
          <w:numId w:val="13"/>
        </w:numPr>
        <w:tabs>
          <w:tab w:val="left" w:pos="284"/>
        </w:tabs>
        <w:spacing w:line="276" w:lineRule="auto"/>
        <w:ind w:left="284" w:hanging="284"/>
        <w:jc w:val="both"/>
        <w:rPr>
          <w:color w:val="000000"/>
        </w:rPr>
      </w:pPr>
      <w:r w:rsidRPr="00154C43">
        <w:rPr>
          <w:color w:val="000000"/>
        </w:rPr>
        <w:t xml:space="preserve">prawidłowość wywiązywania się z dotychczasowych zobowiązań, wynikających z umów zawartych </w:t>
      </w:r>
      <w:r w:rsidRPr="00154C43">
        <w:rPr>
          <w:color w:val="000000"/>
        </w:rPr>
        <w:br/>
        <w:t xml:space="preserve">z KOWR, w tym z płatności rat czynszu i należności z tytułu sprzedaży rozłożonej na raty oraz zobowiązań </w:t>
      </w:r>
      <w:r w:rsidR="004C29AA">
        <w:rPr>
          <w:color w:val="000000"/>
        </w:rPr>
        <w:t xml:space="preserve">                  </w:t>
      </w:r>
      <w:r w:rsidRPr="00154C43">
        <w:rPr>
          <w:color w:val="000000"/>
        </w:rPr>
        <w:t>o charakterze publicznoprawnym,</w:t>
      </w:r>
    </w:p>
    <w:p w:rsidR="00154C43" w:rsidRPr="00154C43" w:rsidRDefault="00154C43" w:rsidP="00770F6F">
      <w:pPr>
        <w:numPr>
          <w:ilvl w:val="1"/>
          <w:numId w:val="13"/>
        </w:numPr>
        <w:tabs>
          <w:tab w:val="left" w:pos="284"/>
        </w:tabs>
        <w:spacing w:line="276" w:lineRule="auto"/>
        <w:ind w:left="284" w:hanging="284"/>
        <w:jc w:val="both"/>
        <w:rPr>
          <w:color w:val="000000"/>
        </w:rPr>
      </w:pPr>
      <w:r w:rsidRPr="00154C43">
        <w:rPr>
          <w:color w:val="000000"/>
        </w:rPr>
        <w:t>ryzyko związane ze spłatą czynszu dzierżawnego,</w:t>
      </w:r>
    </w:p>
    <w:p w:rsidR="00154C43" w:rsidRPr="00154C43" w:rsidRDefault="00154C43" w:rsidP="00770F6F">
      <w:pPr>
        <w:numPr>
          <w:ilvl w:val="1"/>
          <w:numId w:val="13"/>
        </w:numPr>
        <w:tabs>
          <w:tab w:val="left" w:pos="284"/>
        </w:tabs>
        <w:spacing w:line="276" w:lineRule="auto"/>
        <w:ind w:left="284" w:hanging="284"/>
        <w:jc w:val="both"/>
        <w:rPr>
          <w:color w:val="000000"/>
        </w:rPr>
      </w:pPr>
      <w:r w:rsidRPr="00154C43">
        <w:rPr>
          <w:color w:val="000000"/>
        </w:rPr>
        <w:t>cechy danego zabezpieczenia, wynikające z dotyczących go przepisów prawnych oraz umowy o ustanowienie zabezpieczenia,</w:t>
      </w:r>
    </w:p>
    <w:p w:rsidR="00154C43" w:rsidRPr="00154C43" w:rsidRDefault="00154C43" w:rsidP="00770F6F">
      <w:pPr>
        <w:numPr>
          <w:ilvl w:val="1"/>
          <w:numId w:val="13"/>
        </w:numPr>
        <w:tabs>
          <w:tab w:val="left" w:pos="284"/>
        </w:tabs>
        <w:spacing w:line="276" w:lineRule="auto"/>
        <w:ind w:left="284" w:hanging="284"/>
        <w:jc w:val="both"/>
        <w:rPr>
          <w:color w:val="000000"/>
        </w:rPr>
      </w:pPr>
      <w:r w:rsidRPr="00154C43">
        <w:rPr>
          <w:color w:val="000000"/>
        </w:rPr>
        <w:t>możliwości zaspokojenia z przyjętego zabezpieczenia roszczeń KOWR w najkrótszym czasie.</w:t>
      </w:r>
    </w:p>
    <w:p w:rsidR="00154C43" w:rsidRPr="00154C43" w:rsidRDefault="00154C43" w:rsidP="00770F6F">
      <w:pPr>
        <w:spacing w:before="120" w:line="276" w:lineRule="auto"/>
        <w:ind w:firstLine="0"/>
        <w:jc w:val="both"/>
        <w:rPr>
          <w:color w:val="000000"/>
        </w:rPr>
      </w:pPr>
      <w:r w:rsidRPr="00154C43">
        <w:rPr>
          <w:i/>
          <w:color w:val="000000"/>
        </w:rPr>
        <w:t>(Jeżeli wysokość rocznego czynszu dzierżawnego przekracza równowartość 150 dt pszenicy)</w:t>
      </w:r>
      <w:r w:rsidRPr="00154C43">
        <w:rPr>
          <w:color w:val="000000"/>
        </w:rPr>
        <w:t xml:space="preserve"> Dzierżawca </w:t>
      </w:r>
      <w:r w:rsidRPr="00154C43">
        <w:rPr>
          <w:color w:val="000000"/>
        </w:rPr>
        <w:br/>
        <w:t>w ciągu 14 dni od dnia zawarcia umowy dzierżawy zobowiązany będzie dodatkowo złożyć oświadczenie w formie aktu notarialnego o poddaniu się egzekucji w zakresie obowiązku wydania nieruchomości, stosownie do art. 777 § 1 pkt 4 ustawy z dnia 17.11.1964 r. Kodeks postępowania cywilnego (t.j. Dz.U.2016.1822 z późn. zm.)</w:t>
      </w:r>
    </w:p>
    <w:p w:rsidR="00154C43" w:rsidRPr="00154C43" w:rsidRDefault="00154C43" w:rsidP="00770F6F">
      <w:pPr>
        <w:spacing w:before="120" w:line="276" w:lineRule="auto"/>
        <w:ind w:firstLine="0"/>
        <w:jc w:val="both"/>
        <w:rPr>
          <w:color w:val="000000"/>
        </w:rPr>
      </w:pPr>
      <w:r w:rsidRPr="00154C43">
        <w:rPr>
          <w:color w:val="000000"/>
        </w:rPr>
        <w:t>Zgodnie z art. 37 ustawy z dnia 25 lutego 1964 r. Kodeks rodzinny i opiekuńczy (</w:t>
      </w:r>
      <w:r w:rsidRPr="00154C43">
        <w:rPr>
          <w:bCs/>
          <w:color w:val="000000"/>
        </w:rPr>
        <w:t>j.t. Dz.U.2017.682</w:t>
      </w:r>
      <w:r w:rsidRPr="00154C43">
        <w:rPr>
          <w:color w:val="000000"/>
        </w:rPr>
        <w:t xml:space="preserve">) do dokonania czynności prawnej prowadzącej m.in. do zawarcia umowy dzierżawy nieruchomości rolnej potrzebna jest zgoda drugiego małżonka w przypadku wspólności ustawowej. Ważność umowy, która została zawarta przez jednego </w:t>
      </w:r>
      <w:r w:rsidR="004C29AA">
        <w:rPr>
          <w:color w:val="000000"/>
        </w:rPr>
        <w:t xml:space="preserve">              </w:t>
      </w:r>
      <w:r w:rsidRPr="00154C43">
        <w:rPr>
          <w:color w:val="000000"/>
        </w:rPr>
        <w:t>z małżonków bez wymaganej zgody drugiego zależy od potwierdzenia umowy przez drugiego małżonka. Dlatego też małżonek kandydata na dzierżawcę zostanie wezwany, do złożenie pod umową dzierżawy oświadczenia o zapoznaniu się z treścią umowy dzierżawy i wyrażeniu zgodę na zawarcie jej przez małżonka. W przypadku odmowy złożenia tego oświadczenia KOWR uzna, że zawarcie umowy stało się niemożliwe z przyczyn leżących</w:t>
      </w:r>
      <w:r w:rsidR="004C29AA">
        <w:rPr>
          <w:color w:val="000000"/>
        </w:rPr>
        <w:t xml:space="preserve">      </w:t>
      </w:r>
      <w:r w:rsidRPr="00154C43">
        <w:rPr>
          <w:color w:val="000000"/>
        </w:rPr>
        <w:t xml:space="preserve"> po stronie uczestnika przetargu i wadium nie podlega zwrotowi.</w:t>
      </w:r>
    </w:p>
    <w:p w:rsidR="00154C43" w:rsidRPr="00154C43" w:rsidRDefault="00154C43" w:rsidP="00154C43">
      <w:pPr>
        <w:spacing w:before="240" w:after="240" w:line="312" w:lineRule="auto"/>
        <w:ind w:firstLine="0"/>
        <w:jc w:val="both"/>
        <w:rPr>
          <w:b/>
          <w:color w:val="000000"/>
        </w:rPr>
      </w:pPr>
      <w:r w:rsidRPr="00154C43">
        <w:rPr>
          <w:b/>
          <w:color w:val="000000"/>
        </w:rPr>
        <w:t>ZASTRZEŻENIA ORGANIZATORA PRZETARGU</w:t>
      </w:r>
    </w:p>
    <w:p w:rsidR="00154C43" w:rsidRPr="00154C43" w:rsidRDefault="00154C43" w:rsidP="00770F6F">
      <w:pPr>
        <w:spacing w:line="276" w:lineRule="auto"/>
        <w:ind w:firstLine="0"/>
        <w:jc w:val="both"/>
        <w:rPr>
          <w:color w:val="000000"/>
        </w:rPr>
      </w:pPr>
      <w:r w:rsidRPr="00154C43">
        <w:rPr>
          <w:color w:val="000000"/>
        </w:rPr>
        <w:t>Krajowy Ośrodek Wsparcia Rolnictwa jako organizator przetargu, zastrzega sobie prawo do:</w:t>
      </w:r>
    </w:p>
    <w:p w:rsidR="00154C43" w:rsidRPr="00154C43" w:rsidRDefault="00154C43" w:rsidP="00770F6F">
      <w:pPr>
        <w:numPr>
          <w:ilvl w:val="0"/>
          <w:numId w:val="15"/>
        </w:numPr>
        <w:tabs>
          <w:tab w:val="left" w:pos="284"/>
        </w:tabs>
        <w:spacing w:line="276" w:lineRule="auto"/>
        <w:ind w:left="284" w:hanging="284"/>
        <w:jc w:val="both"/>
        <w:rPr>
          <w:color w:val="000000"/>
        </w:rPr>
      </w:pPr>
      <w:r w:rsidRPr="00154C43">
        <w:rPr>
          <w:color w:val="000000"/>
        </w:rPr>
        <w:t>odstąpienia od przeprowadzenia przetargu do chwili jego rozpoczęcia bez podania przyczyny;</w:t>
      </w:r>
    </w:p>
    <w:p w:rsidR="00154C43" w:rsidRPr="00154C43" w:rsidRDefault="00154C43" w:rsidP="00770F6F">
      <w:pPr>
        <w:numPr>
          <w:ilvl w:val="0"/>
          <w:numId w:val="15"/>
        </w:numPr>
        <w:tabs>
          <w:tab w:val="left" w:pos="284"/>
        </w:tabs>
        <w:spacing w:line="276" w:lineRule="auto"/>
        <w:ind w:left="284" w:hanging="284"/>
        <w:jc w:val="both"/>
        <w:rPr>
          <w:color w:val="000000"/>
        </w:rPr>
      </w:pPr>
      <w:r w:rsidRPr="00154C43">
        <w:rPr>
          <w:color w:val="000000"/>
        </w:rPr>
        <w:t>odstąpienia od przeprowadzenia przetargu ze względu na uzasadnione wątpliwości co do osób mających uczestniczyć w przetargu, jeżeli z wnioskiem takim wystąpi członek komisji przetargowej wydelegowany przez Radę Społeczną działająca przy Oddziale Terenowym KOWR w Gorzowie Wlkp.;</w:t>
      </w:r>
    </w:p>
    <w:p w:rsidR="00154C43" w:rsidRPr="00154C43" w:rsidRDefault="00154C43" w:rsidP="00770F6F">
      <w:pPr>
        <w:numPr>
          <w:ilvl w:val="0"/>
          <w:numId w:val="15"/>
        </w:numPr>
        <w:tabs>
          <w:tab w:val="left" w:pos="284"/>
        </w:tabs>
        <w:spacing w:line="276" w:lineRule="auto"/>
        <w:ind w:left="284" w:hanging="284"/>
        <w:jc w:val="both"/>
        <w:rPr>
          <w:color w:val="000000"/>
        </w:rPr>
      </w:pPr>
      <w:r w:rsidRPr="00154C43">
        <w:rPr>
          <w:color w:val="000000"/>
        </w:rPr>
        <w:t>zamknięcia przetargu bez wybrania którejkolwiek z ofert;</w:t>
      </w:r>
    </w:p>
    <w:p w:rsidR="00154C43" w:rsidRPr="00154C43" w:rsidRDefault="00154C43" w:rsidP="00770F6F">
      <w:pPr>
        <w:numPr>
          <w:ilvl w:val="0"/>
          <w:numId w:val="15"/>
        </w:numPr>
        <w:tabs>
          <w:tab w:val="left" w:pos="284"/>
        </w:tabs>
        <w:spacing w:line="276" w:lineRule="auto"/>
        <w:ind w:left="284" w:hanging="284"/>
        <w:jc w:val="both"/>
        <w:rPr>
          <w:color w:val="000000"/>
        </w:rPr>
      </w:pPr>
      <w:r w:rsidRPr="00154C43">
        <w:rPr>
          <w:color w:val="000000"/>
        </w:rPr>
        <w:t>nie zatwierdzenia wniosku komisji przetargowej w sprawie wyboru najkorzystniejszej oferty;</w:t>
      </w:r>
    </w:p>
    <w:p w:rsidR="00154C43" w:rsidRPr="00154C43" w:rsidRDefault="00154C43" w:rsidP="00770F6F">
      <w:pPr>
        <w:numPr>
          <w:ilvl w:val="0"/>
          <w:numId w:val="15"/>
        </w:numPr>
        <w:tabs>
          <w:tab w:val="left" w:pos="284"/>
        </w:tabs>
        <w:spacing w:line="276" w:lineRule="auto"/>
        <w:ind w:left="284" w:hanging="284"/>
        <w:jc w:val="both"/>
        <w:rPr>
          <w:color w:val="000000"/>
        </w:rPr>
      </w:pPr>
      <w:r w:rsidRPr="00154C43">
        <w:rPr>
          <w:color w:val="000000"/>
        </w:rPr>
        <w:t>w razie stwierdzenia, że czynności związane z przeprowadzeniem przetargu zostały dokonane w sposób sprzeczny z ustawą lub innymi przepisami, których naruszenie miało wpływ na wynik przetargu, Dyrektor Generalny KOWR zarządza powtórzenie czynności przetargowych albo unieważnia przetarg.</w:t>
      </w:r>
    </w:p>
    <w:p w:rsidR="00E96A42" w:rsidRDefault="00E96A42" w:rsidP="00770F6F">
      <w:pPr>
        <w:spacing w:before="240" w:after="240" w:line="276" w:lineRule="auto"/>
        <w:ind w:firstLine="0"/>
        <w:jc w:val="both"/>
        <w:rPr>
          <w:b/>
          <w:color w:val="000000"/>
        </w:rPr>
      </w:pPr>
    </w:p>
    <w:p w:rsidR="00154C43" w:rsidRPr="00154C43" w:rsidRDefault="00154C43" w:rsidP="00770F6F">
      <w:pPr>
        <w:spacing w:before="240" w:after="240" w:line="276" w:lineRule="auto"/>
        <w:ind w:firstLine="0"/>
        <w:jc w:val="both"/>
        <w:rPr>
          <w:b/>
          <w:color w:val="000000"/>
        </w:rPr>
      </w:pPr>
      <w:r w:rsidRPr="00154C43">
        <w:rPr>
          <w:b/>
          <w:color w:val="000000"/>
        </w:rPr>
        <w:t>INFORMACJE DODATKOWE</w:t>
      </w:r>
    </w:p>
    <w:p w:rsidR="00154C43" w:rsidRPr="00154C43" w:rsidRDefault="00154C43" w:rsidP="00770F6F">
      <w:pPr>
        <w:tabs>
          <w:tab w:val="left" w:pos="284"/>
        </w:tabs>
        <w:spacing w:line="276" w:lineRule="auto"/>
        <w:ind w:left="284" w:hanging="284"/>
        <w:jc w:val="both"/>
        <w:rPr>
          <w:color w:val="000000"/>
        </w:rPr>
      </w:pPr>
      <w:r w:rsidRPr="00154C43">
        <w:rPr>
          <w:color w:val="000000"/>
        </w:rPr>
        <w:t>1.</w:t>
      </w:r>
      <w:r w:rsidRPr="00154C43">
        <w:rPr>
          <w:color w:val="000000"/>
        </w:rPr>
        <w:tab/>
        <w:t xml:space="preserve">Oględzin nieruchomości można dokonać od poniedziałku do piątku każdego tygodnia, w godzinach od 7:30 </w:t>
      </w:r>
      <w:r w:rsidR="004C29AA">
        <w:rPr>
          <w:color w:val="000000"/>
        </w:rPr>
        <w:t xml:space="preserve">              </w:t>
      </w:r>
      <w:r w:rsidRPr="00154C43">
        <w:rPr>
          <w:color w:val="000000"/>
        </w:rPr>
        <w:t>do 15:00, po wcześniejszym uzgodnieniu z Oddziałem Terenowym KOWR w Gorzowie Wlkp., ul. Myśliborska 32, tel. 95 7 146 146.</w:t>
      </w:r>
    </w:p>
    <w:p w:rsidR="00154C43" w:rsidRPr="00154C43" w:rsidRDefault="00154C43" w:rsidP="00770F6F">
      <w:pPr>
        <w:tabs>
          <w:tab w:val="left" w:pos="286"/>
        </w:tabs>
        <w:spacing w:line="276" w:lineRule="auto"/>
        <w:ind w:left="284" w:hanging="284"/>
        <w:jc w:val="both"/>
        <w:rPr>
          <w:color w:val="000000"/>
        </w:rPr>
      </w:pPr>
      <w:r w:rsidRPr="00154C43">
        <w:rPr>
          <w:color w:val="000000"/>
        </w:rPr>
        <w:t>2.</w:t>
      </w:r>
      <w:r w:rsidRPr="00154C43">
        <w:rPr>
          <w:color w:val="000000"/>
        </w:rPr>
        <w:tab/>
        <w:t>Dodatkowe informacje dotyczące nieruchomości oraz warunków dzierżawy (w tym postanowień projektu umowy dzierżawy, które nie podlegają ustaleniu w trybie przetargu) jak również pełną treść ogłoszenia</w:t>
      </w:r>
      <w:r w:rsidR="004C29AA">
        <w:rPr>
          <w:color w:val="000000"/>
        </w:rPr>
        <w:t xml:space="preserve">                        </w:t>
      </w:r>
      <w:r w:rsidRPr="00154C43">
        <w:rPr>
          <w:color w:val="000000"/>
        </w:rPr>
        <w:t xml:space="preserve"> o przetargu można uzyskać, od poniedziałku do piątku każdego tygodnia w godzinach 7:30 – 15:00 w Oddziale Terenowym KOWR w Gorzowie Wlkp., ul. Myśliborska 32, tel. 95 7 146 14</w:t>
      </w:r>
      <w:r>
        <w:rPr>
          <w:color w:val="000000"/>
        </w:rPr>
        <w:t>2</w:t>
      </w:r>
      <w:r w:rsidRPr="00154C43">
        <w:rPr>
          <w:color w:val="000000"/>
        </w:rPr>
        <w:t>, pok. 10.</w:t>
      </w:r>
    </w:p>
    <w:p w:rsidR="00154C43" w:rsidRPr="00154C43" w:rsidRDefault="00154C43" w:rsidP="00770F6F">
      <w:pPr>
        <w:tabs>
          <w:tab w:val="left" w:pos="286"/>
        </w:tabs>
        <w:spacing w:line="276" w:lineRule="auto"/>
        <w:ind w:left="284" w:hanging="284"/>
        <w:jc w:val="both"/>
        <w:rPr>
          <w:color w:val="000000"/>
        </w:rPr>
      </w:pPr>
      <w:r w:rsidRPr="00154C43">
        <w:rPr>
          <w:color w:val="000000"/>
        </w:rPr>
        <w:t xml:space="preserve">3. </w:t>
      </w:r>
      <w:r w:rsidRPr="00154C43">
        <w:rPr>
          <w:rFonts w:cs="FuturaMdPL-Regular"/>
          <w:color w:val="000000"/>
          <w:spacing w:val="-3"/>
        </w:rPr>
        <w:t xml:space="preserve">Nieruchomość wydzierżawiana jest zgodnie z wypisami z ewidencji gruntów i budynków oraz z wyrysami </w:t>
      </w:r>
      <w:r w:rsidRPr="00154C43">
        <w:rPr>
          <w:rFonts w:cs="FuturaMdPL-Regular"/>
          <w:color w:val="000000"/>
          <w:spacing w:val="-3"/>
        </w:rPr>
        <w:br/>
        <w:t>z map ewidencyjnych, wydanymi przez właściwego Starostę Powiatowego. KOWR nie bierze odpowiedzialności</w:t>
      </w:r>
      <w:r w:rsidR="004C29AA">
        <w:rPr>
          <w:rFonts w:cs="FuturaMdPL-Regular"/>
          <w:color w:val="000000"/>
          <w:spacing w:val="-3"/>
        </w:rPr>
        <w:t xml:space="preserve">              </w:t>
      </w:r>
      <w:r w:rsidRPr="00154C43">
        <w:rPr>
          <w:rFonts w:cs="FuturaMdPL-Regular"/>
          <w:color w:val="000000"/>
          <w:spacing w:val="-3"/>
        </w:rPr>
        <w:t xml:space="preserve"> za ewentualne różnice. Wskazanie granic nieruchomości na gruncie przez geodetę może zostać dokonane na koszt Dzierżawcy. Uczestnik przetargu zobowiązany będzie do złożenia oświadczenia, że znany jest mu stan faktyczny nieruchomości, ich obszar, przebieg granic, dojazd, rodzaj użytków i nie będzie występował z roszczeniami wobec KOWR, w przypadku gdy na skutek dokonania przez geodetę wznowienia granic przedmiotowej nieruchomości wykazana zostaną zmiany w stosunku do danych ewidencyjnych gruntów na dzień ich dzierżawy.</w:t>
      </w:r>
    </w:p>
    <w:p w:rsidR="00154C43" w:rsidRPr="00154C43" w:rsidRDefault="00154C43" w:rsidP="00770F6F">
      <w:pPr>
        <w:tabs>
          <w:tab w:val="left" w:pos="-1440"/>
          <w:tab w:val="left" w:pos="-720"/>
          <w:tab w:val="left" w:pos="286"/>
          <w:tab w:val="left" w:pos="720"/>
          <w:tab w:val="left" w:pos="1152"/>
          <w:tab w:val="left" w:pos="1440"/>
          <w:tab w:val="left" w:pos="1872"/>
          <w:tab w:val="left" w:pos="2160"/>
        </w:tabs>
        <w:suppressAutoHyphens/>
        <w:spacing w:before="120" w:line="276" w:lineRule="auto"/>
        <w:ind w:left="57" w:hanging="57"/>
        <w:rPr>
          <w:color w:val="000000"/>
          <w:spacing w:val="-3"/>
        </w:rPr>
      </w:pPr>
      <w:r w:rsidRPr="00154C43">
        <w:rPr>
          <w:rFonts w:cs="FuturaMdPL-Regular"/>
          <w:color w:val="000000"/>
          <w:spacing w:val="-3"/>
        </w:rPr>
        <w:t xml:space="preserve">4. </w:t>
      </w:r>
      <w:r w:rsidRPr="00154C43">
        <w:rPr>
          <w:color w:val="000000"/>
          <w:spacing w:val="-3"/>
        </w:rPr>
        <w:t xml:space="preserve">Dzierżawca w okresie trwania umowy dzierżawy nieruchomości zobowiązany będzie do osobistego prowadzenia działalności rolniczej na przedmiotowej nieruchomości. </w:t>
      </w:r>
    </w:p>
    <w:p w:rsidR="00154C43" w:rsidRPr="00154C43" w:rsidRDefault="00154C43" w:rsidP="00770F6F">
      <w:pPr>
        <w:tabs>
          <w:tab w:val="left" w:pos="-1440"/>
          <w:tab w:val="left" w:pos="-720"/>
          <w:tab w:val="left" w:pos="286"/>
          <w:tab w:val="left" w:pos="720"/>
          <w:tab w:val="left" w:pos="1152"/>
          <w:tab w:val="left" w:pos="1440"/>
          <w:tab w:val="left" w:pos="1872"/>
          <w:tab w:val="left" w:pos="2160"/>
        </w:tabs>
        <w:suppressAutoHyphens/>
        <w:spacing w:before="120" w:line="276" w:lineRule="auto"/>
        <w:ind w:left="284" w:hanging="284"/>
        <w:jc w:val="both"/>
        <w:rPr>
          <w:color w:val="000000"/>
          <w:spacing w:val="-3"/>
        </w:rPr>
      </w:pPr>
      <w:r w:rsidRPr="00154C43">
        <w:rPr>
          <w:rFonts w:cs="FuturaMdPL-Regular"/>
          <w:color w:val="000000"/>
          <w:spacing w:val="-3"/>
        </w:rPr>
        <w:t xml:space="preserve">5. </w:t>
      </w:r>
      <w:r w:rsidRPr="00154C43">
        <w:rPr>
          <w:color w:val="000000"/>
          <w:spacing w:val="-3"/>
        </w:rPr>
        <w:t xml:space="preserve">Nie dopuszcza się zmiany sposobu użytkowania nieruchomości np. w celu wykonywania na niej działalności pozarolniczej. </w:t>
      </w:r>
    </w:p>
    <w:p w:rsidR="00154C43" w:rsidRPr="00154C43" w:rsidRDefault="00154C43" w:rsidP="00770F6F">
      <w:pPr>
        <w:tabs>
          <w:tab w:val="left" w:pos="-1440"/>
          <w:tab w:val="left" w:pos="-720"/>
          <w:tab w:val="left" w:pos="286"/>
          <w:tab w:val="left" w:pos="720"/>
          <w:tab w:val="left" w:pos="1152"/>
          <w:tab w:val="left" w:pos="1440"/>
          <w:tab w:val="left" w:pos="1872"/>
          <w:tab w:val="left" w:pos="2160"/>
        </w:tabs>
        <w:suppressAutoHyphens/>
        <w:spacing w:before="120" w:line="276" w:lineRule="auto"/>
        <w:ind w:left="284" w:hanging="284"/>
        <w:jc w:val="both"/>
        <w:rPr>
          <w:iCs/>
          <w:color w:val="000000"/>
          <w:spacing w:val="-3"/>
        </w:rPr>
      </w:pPr>
      <w:r w:rsidRPr="00154C43">
        <w:rPr>
          <w:rFonts w:cs="FuturaMdPL-Regular"/>
          <w:color w:val="000000"/>
          <w:spacing w:val="-3"/>
        </w:rPr>
        <w:t>6.</w:t>
      </w:r>
      <w:r w:rsidRPr="00154C43">
        <w:rPr>
          <w:iCs/>
          <w:color w:val="000000"/>
          <w:spacing w:val="-3"/>
        </w:rPr>
        <w:t xml:space="preserve"> Terminy płatności rat czynszu dzierżawnego: 31 marca  i 15 listopada każdego roku.</w:t>
      </w:r>
    </w:p>
    <w:p w:rsidR="00154C43" w:rsidRPr="00154C43" w:rsidRDefault="00154C43" w:rsidP="00770F6F">
      <w:pPr>
        <w:tabs>
          <w:tab w:val="left" w:pos="-1440"/>
          <w:tab w:val="left" w:pos="-720"/>
          <w:tab w:val="left" w:pos="286"/>
          <w:tab w:val="left" w:pos="720"/>
          <w:tab w:val="left" w:pos="1152"/>
          <w:tab w:val="left" w:pos="1440"/>
          <w:tab w:val="left" w:pos="1872"/>
          <w:tab w:val="left" w:pos="2160"/>
        </w:tabs>
        <w:suppressAutoHyphens/>
        <w:spacing w:before="120" w:line="276" w:lineRule="auto"/>
        <w:ind w:left="284" w:hanging="284"/>
        <w:jc w:val="both"/>
        <w:rPr>
          <w:color w:val="000000"/>
          <w:spacing w:val="-3"/>
        </w:rPr>
      </w:pPr>
      <w:r w:rsidRPr="00154C43">
        <w:rPr>
          <w:rFonts w:cs="FuturaMdPL-Regular"/>
          <w:color w:val="000000"/>
          <w:spacing w:val="-3"/>
        </w:rPr>
        <w:t>7.</w:t>
      </w:r>
      <w:r w:rsidRPr="00154C43">
        <w:rPr>
          <w:iCs/>
          <w:color w:val="000000"/>
          <w:spacing w:val="-3"/>
        </w:rPr>
        <w:t xml:space="preserve"> Kandydat na dzierżawcę </w:t>
      </w:r>
      <w:r w:rsidRPr="00154C43">
        <w:rPr>
          <w:color w:val="000000"/>
          <w:spacing w:val="-3"/>
        </w:rPr>
        <w:t xml:space="preserve">zobowiązany jest do złożenia zabezpieczenia </w:t>
      </w:r>
      <w:r w:rsidR="004C29AA">
        <w:rPr>
          <w:color w:val="000000"/>
          <w:spacing w:val="-3"/>
        </w:rPr>
        <w:t>zapłaty należności wynikających</w:t>
      </w:r>
      <w:r w:rsidRPr="00154C43">
        <w:rPr>
          <w:color w:val="000000"/>
          <w:spacing w:val="-3"/>
        </w:rPr>
        <w:t xml:space="preserve"> z umowy dzierżawy</w:t>
      </w:r>
      <w:r w:rsidRPr="00154C43">
        <w:rPr>
          <w:iCs/>
          <w:color w:val="000000"/>
          <w:spacing w:val="-3"/>
        </w:rPr>
        <w:t xml:space="preserve"> </w:t>
      </w:r>
      <w:r w:rsidRPr="00154C43">
        <w:rPr>
          <w:rFonts w:eastAsia="Calibri"/>
          <w:color w:val="000000"/>
          <w:spacing w:val="-3"/>
        </w:rPr>
        <w:t>w wysokości 15 miesięcznego czynszu dzierżawnego powiększonego o odsetki ustawowe za 9 miesięcy os wysokości I raty czynszu oraz za  3 miesiące od wysokości II raty czynszu (czyli za 6 miesięcy od kwoty czynszu rocznego)</w:t>
      </w:r>
      <w:r w:rsidRPr="00154C43">
        <w:rPr>
          <w:color w:val="000000"/>
          <w:spacing w:val="-3"/>
        </w:rPr>
        <w:t>.</w:t>
      </w:r>
    </w:p>
    <w:p w:rsidR="00154C43" w:rsidRPr="00154C43" w:rsidRDefault="00154C43" w:rsidP="00770F6F">
      <w:pPr>
        <w:spacing w:line="276" w:lineRule="auto"/>
        <w:ind w:firstLine="0"/>
        <w:jc w:val="both"/>
        <w:rPr>
          <w:color w:val="000000"/>
          <w:spacing w:val="-3"/>
        </w:rPr>
      </w:pPr>
      <w:r w:rsidRPr="00154C43">
        <w:rPr>
          <w:color w:val="000000"/>
          <w:spacing w:val="-3"/>
        </w:rPr>
        <w:t xml:space="preserve">8. </w:t>
      </w:r>
      <w:r w:rsidRPr="00154C43">
        <w:rPr>
          <w:color w:val="000000"/>
        </w:rPr>
        <w:t>Wydanie dzierżawcy przedmiotu umowy nastąpi na podstawie protokołu zdawczo – odbiorczego.</w:t>
      </w:r>
    </w:p>
    <w:p w:rsidR="00154C43" w:rsidRPr="00154C43" w:rsidRDefault="00154C43" w:rsidP="00770F6F">
      <w:pPr>
        <w:spacing w:line="276" w:lineRule="auto"/>
        <w:ind w:firstLine="0"/>
        <w:jc w:val="both"/>
        <w:rPr>
          <w:color w:val="000000"/>
        </w:rPr>
      </w:pPr>
      <w:r w:rsidRPr="00154C43">
        <w:rPr>
          <w:color w:val="000000"/>
          <w:spacing w:val="-3"/>
        </w:rPr>
        <w:t xml:space="preserve">9. </w:t>
      </w:r>
      <w:r w:rsidRPr="00154C43">
        <w:rPr>
          <w:color w:val="000000"/>
        </w:rPr>
        <w:t xml:space="preserve">KOWR zastrzega, iż </w:t>
      </w:r>
      <w:r w:rsidRPr="00154C43">
        <w:rPr>
          <w:b/>
          <w:color w:val="000000"/>
        </w:rPr>
        <w:t>umowę dzierżawy przedmiotowe</w:t>
      </w:r>
      <w:r w:rsidR="004C29AA">
        <w:rPr>
          <w:b/>
          <w:color w:val="000000"/>
        </w:rPr>
        <w:t xml:space="preserve">j nieruchomości zawrzeć należy </w:t>
      </w:r>
      <w:r w:rsidRPr="00154C43">
        <w:rPr>
          <w:b/>
          <w:color w:val="000000"/>
        </w:rPr>
        <w:t xml:space="preserve">najpóźniej </w:t>
      </w:r>
      <w:r w:rsidR="004C29AA">
        <w:rPr>
          <w:b/>
          <w:color w:val="000000"/>
        </w:rPr>
        <w:t xml:space="preserve">                      </w:t>
      </w:r>
      <w:r w:rsidRPr="00154C43">
        <w:rPr>
          <w:b/>
          <w:color w:val="000000"/>
        </w:rPr>
        <w:t>w terminie 1 miesiąca po zakończeniu przetargu</w:t>
      </w:r>
      <w:r w:rsidR="004C29AA">
        <w:rPr>
          <w:color w:val="000000"/>
        </w:rPr>
        <w:t xml:space="preserve">. Nie zawarcie umowy </w:t>
      </w:r>
      <w:r w:rsidRPr="00154C43">
        <w:rPr>
          <w:color w:val="000000"/>
        </w:rPr>
        <w:t>w terminie wyznaczonym przez KOWR lub nie złożenie we wskazanym terminie odpowiednich dokumentów gwarantujących należyte wykonanie postanowień umowy w zakresie zapłaty czynszu dzierżawnego traktowane będzie jako uchylenie się od zawarcia umowy i skutkować będzie przepadkiem wadium na rzecz KOWR.</w:t>
      </w:r>
    </w:p>
    <w:p w:rsidR="00154C43" w:rsidRPr="00154C43" w:rsidRDefault="00154C43" w:rsidP="00154C43">
      <w:pPr>
        <w:shd w:val="clear" w:color="auto" w:fill="FFFFFF"/>
        <w:spacing w:line="312" w:lineRule="auto"/>
        <w:ind w:right="34" w:firstLine="0"/>
        <w:jc w:val="both"/>
        <w:rPr>
          <w:color w:val="000000"/>
          <w:spacing w:val="-3"/>
          <w:sz w:val="17"/>
          <w:szCs w:val="17"/>
        </w:rPr>
      </w:pPr>
    </w:p>
    <w:p w:rsidR="00AE1E3C" w:rsidRDefault="00AE1E3C" w:rsidP="00B20F25">
      <w:pPr>
        <w:tabs>
          <w:tab w:val="left" w:pos="0"/>
        </w:tabs>
        <w:spacing w:after="200" w:line="240" w:lineRule="auto"/>
        <w:ind w:firstLine="0"/>
        <w:rPr>
          <w:b/>
          <w:sz w:val="16"/>
          <w:szCs w:val="16"/>
        </w:rPr>
      </w:pPr>
    </w:p>
    <w:p w:rsidR="00B20F25" w:rsidRPr="00B20F25" w:rsidRDefault="00B20F25" w:rsidP="00B20F25">
      <w:pPr>
        <w:tabs>
          <w:tab w:val="left" w:pos="0"/>
        </w:tabs>
        <w:spacing w:after="200" w:line="240" w:lineRule="auto"/>
        <w:ind w:firstLine="0"/>
        <w:rPr>
          <w:b/>
          <w:sz w:val="16"/>
          <w:szCs w:val="16"/>
        </w:rPr>
      </w:pPr>
      <w:r w:rsidRPr="00B20F25">
        <w:rPr>
          <w:b/>
          <w:sz w:val="16"/>
          <w:szCs w:val="16"/>
        </w:rPr>
        <w:t xml:space="preserve">INFORMACJA O PRZETWARZANIU DANYCH OSOBOWYCH                                                                                                                                              </w:t>
      </w:r>
      <w:r w:rsidRPr="00B20F25">
        <w:rPr>
          <w:sz w:val="16"/>
          <w:szCs w:val="16"/>
        </w:rPr>
        <w:t>W związku z realizacją zadań wynikających z ustawy o gospodarowaniu nieruchomościami rolnymi Skarbu Państwa, w tym sprzedaży</w:t>
      </w:r>
      <w:r w:rsidRPr="00B20F25">
        <w:t>/</w:t>
      </w:r>
      <w:r w:rsidRPr="00B20F25">
        <w:rPr>
          <w:sz w:val="16"/>
          <w:szCs w:val="16"/>
        </w:rPr>
        <w:t xml:space="preserve">dzierżawy nieruchomości, co związane jest z pozyskiwaniem danych osobowych, uprzejmie informujemy, że: </w:t>
      </w:r>
    </w:p>
    <w:p w:rsidR="00B20F25" w:rsidRPr="00B20F25" w:rsidRDefault="00B20F25" w:rsidP="00B20F25">
      <w:pPr>
        <w:numPr>
          <w:ilvl w:val="0"/>
          <w:numId w:val="1"/>
        </w:numPr>
        <w:spacing w:line="240" w:lineRule="auto"/>
        <w:ind w:left="567" w:hanging="283"/>
        <w:contextualSpacing/>
        <w:jc w:val="both"/>
        <w:rPr>
          <w:rFonts w:eastAsia="Calibri"/>
          <w:sz w:val="16"/>
          <w:szCs w:val="16"/>
          <w:lang w:eastAsia="en-US"/>
        </w:rPr>
      </w:pPr>
      <w:r w:rsidRPr="00B20F25">
        <w:rPr>
          <w:rFonts w:eastAsia="Calibri"/>
          <w:bCs/>
          <w:sz w:val="16"/>
          <w:szCs w:val="16"/>
          <w:lang w:eastAsia="en-US"/>
        </w:rPr>
        <w:t>Administratorem danych osobowych, c</w:t>
      </w:r>
      <w:r w:rsidRPr="00B20F25">
        <w:rPr>
          <w:rFonts w:eastAsia="Calibri"/>
          <w:sz w:val="16"/>
          <w:szCs w:val="16"/>
          <w:lang w:eastAsia="en-US"/>
        </w:rPr>
        <w:t>zyli podmiotem decydującym o celach i środkach przetwarzania danych osobowych zawartych we wszelkich dokumentach złożonych w odpowiedzi na niniejsze ogłoszenie (dane oferenta)</w:t>
      </w:r>
      <w:r w:rsidR="00FB182E">
        <w:rPr>
          <w:rFonts w:eastAsia="Calibri"/>
          <w:sz w:val="16"/>
          <w:szCs w:val="16"/>
          <w:lang w:eastAsia="en-US"/>
        </w:rPr>
        <w:t xml:space="preserve">                   </w:t>
      </w:r>
      <w:r w:rsidRPr="00B20F25">
        <w:rPr>
          <w:rFonts w:eastAsia="Calibri"/>
          <w:sz w:val="16"/>
          <w:szCs w:val="16"/>
          <w:lang w:eastAsia="en-US"/>
        </w:rPr>
        <w:t xml:space="preserve"> i pozostałych dokumentach wymaganych do zawarcie umowy po rozstrzygnięciu przetargu (dane nabywcy/dzierżawcy) jest Krajowy Ośrodek Wsparcia Rolnictwa (zwany dalej KOWR) z siedzibą w Warszawie (01-207) przy </w:t>
      </w:r>
      <w:r w:rsidR="00FB182E">
        <w:rPr>
          <w:rFonts w:eastAsia="Calibri"/>
          <w:sz w:val="16"/>
          <w:szCs w:val="16"/>
          <w:lang w:eastAsia="en-US"/>
        </w:rPr>
        <w:t>ul. Karolkowej</w:t>
      </w:r>
      <w:r w:rsidRPr="00B20F25">
        <w:rPr>
          <w:rFonts w:eastAsia="Calibri"/>
          <w:sz w:val="16"/>
          <w:szCs w:val="16"/>
          <w:lang w:eastAsia="en-US"/>
        </w:rPr>
        <w:t>30.</w:t>
      </w:r>
    </w:p>
    <w:p w:rsidR="00B20F25" w:rsidRPr="00B20F25" w:rsidRDefault="00B20F25" w:rsidP="00B20F25">
      <w:pPr>
        <w:numPr>
          <w:ilvl w:val="0"/>
          <w:numId w:val="1"/>
        </w:numPr>
        <w:spacing w:line="240" w:lineRule="auto"/>
        <w:ind w:left="567" w:hanging="283"/>
        <w:contextualSpacing/>
        <w:jc w:val="both"/>
        <w:rPr>
          <w:rFonts w:eastAsia="Calibri"/>
          <w:bCs/>
          <w:sz w:val="16"/>
          <w:szCs w:val="16"/>
          <w:lang w:eastAsia="en-US"/>
        </w:rPr>
      </w:pPr>
      <w:r w:rsidRPr="00B20F25">
        <w:rPr>
          <w:rFonts w:eastAsia="Calibri"/>
          <w:bCs/>
          <w:sz w:val="16"/>
          <w:szCs w:val="16"/>
          <w:lang w:eastAsia="en-US"/>
        </w:rPr>
        <w:t xml:space="preserve">W KOWR wyznaczono Inspektora Ochrony Danych Osobowych, z którym może się Pani/Pan skontaktować w sprawach ochrony i przetwarzania swoich danych osobowych pod adresem e-mail: </w:t>
      </w:r>
      <w:hyperlink r:id="rId14" w:history="1">
        <w:r w:rsidRPr="00B20F25">
          <w:rPr>
            <w:rFonts w:eastAsia="Calibri"/>
            <w:bCs/>
            <w:sz w:val="16"/>
            <w:szCs w:val="16"/>
            <w:lang w:eastAsia="en-US"/>
          </w:rPr>
          <w:t>iodo</w:t>
        </w:r>
      </w:hyperlink>
      <w:hyperlink r:id="rId15" w:history="1">
        <w:r w:rsidRPr="00B20F25">
          <w:rPr>
            <w:rFonts w:eastAsia="Calibri"/>
            <w:bCs/>
            <w:sz w:val="16"/>
            <w:szCs w:val="16"/>
            <w:lang w:eastAsia="en-US"/>
          </w:rPr>
          <w:t>@kowr.gov.pl</w:t>
        </w:r>
      </w:hyperlink>
      <w:r w:rsidRPr="00B20F25">
        <w:rPr>
          <w:rFonts w:eastAsia="Calibri"/>
          <w:bCs/>
          <w:sz w:val="16"/>
          <w:szCs w:val="16"/>
          <w:lang w:eastAsia="en-US"/>
        </w:rPr>
        <w:t xml:space="preserve"> lub pisemnie na adres naszej siedziby, wskazany w pkt 1. </w:t>
      </w:r>
    </w:p>
    <w:p w:rsidR="00B20F25" w:rsidRPr="00B20F25" w:rsidRDefault="00B20F25" w:rsidP="00B20F25">
      <w:pPr>
        <w:numPr>
          <w:ilvl w:val="0"/>
          <w:numId w:val="1"/>
        </w:numPr>
        <w:spacing w:line="240" w:lineRule="auto"/>
        <w:ind w:left="567" w:hanging="283"/>
        <w:contextualSpacing/>
        <w:jc w:val="both"/>
        <w:rPr>
          <w:rFonts w:eastAsia="Calibri"/>
          <w:bCs/>
          <w:sz w:val="16"/>
          <w:szCs w:val="16"/>
          <w:lang w:eastAsia="en-US"/>
        </w:rPr>
      </w:pPr>
      <w:r w:rsidRPr="00B20F25">
        <w:rPr>
          <w:rFonts w:eastAsia="Calibri"/>
          <w:bCs/>
          <w:sz w:val="16"/>
          <w:szCs w:val="16"/>
          <w:lang w:eastAsia="en-US"/>
        </w:rPr>
        <w:t xml:space="preserve">Jako Administrator, w celu przeprowadzania kwalifikacji i udziału w  przetargu oraz w celu ewentualnego zawarcia umowy kupna-sprzedaży/ dzierżawy, jej realizacji, dokonywania rozliczeń, windykacji należności i zawarcia innych umów w związku z realizacją tej umowy, a także w celach związanych z obowiązkiem ewidencji korespondencji kierowanej z/do KOWR i w celu obowiązku archiwizacji dokumentacji, będziemy przetwarzać dane osobowe zawarte we wszelkich dokumentach złożonych w odpowiedzi na niniejsze ogłoszenie oraz pozostałych dokumentach wymaganych do zawarcie umowy po rozstrzygnięciu przetargu, w związku z realizacją postępowania na podstawie ustawy z dnia 19 października 1991 r. o gospodarowaniu nieruchomościami rolnymi Skarbu Państwa i aktów wykonawczych do niej wydanych, co stanowi o zgodnym z prawem przetwarzaniu danych osobowych w oparciu o przesłanki legalności, o których mowa w art. 6 ust. 1 lit. b i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 UE. L. z 2016 r. Nr 119, str. 1) dalej jako RODO. </w:t>
      </w:r>
    </w:p>
    <w:p w:rsidR="00B20F25" w:rsidRPr="00B20F25" w:rsidRDefault="00B20F25" w:rsidP="00B20F25">
      <w:pPr>
        <w:numPr>
          <w:ilvl w:val="0"/>
          <w:numId w:val="1"/>
        </w:numPr>
        <w:spacing w:line="240" w:lineRule="auto"/>
        <w:ind w:left="567" w:hanging="283"/>
        <w:contextualSpacing/>
        <w:jc w:val="both"/>
        <w:rPr>
          <w:rFonts w:eastAsia="Calibri"/>
          <w:bCs/>
          <w:sz w:val="16"/>
          <w:szCs w:val="16"/>
          <w:lang w:eastAsia="en-US"/>
        </w:rPr>
      </w:pPr>
      <w:r w:rsidRPr="00B20F25">
        <w:rPr>
          <w:rFonts w:eastAsia="Calibri"/>
          <w:bCs/>
          <w:sz w:val="16"/>
          <w:szCs w:val="16"/>
          <w:lang w:eastAsia="en-US"/>
        </w:rPr>
        <w:t>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w:t>
      </w:r>
    </w:p>
    <w:p w:rsidR="00B20F25" w:rsidRPr="00B20F25" w:rsidRDefault="00B20F25" w:rsidP="00B20F25">
      <w:pPr>
        <w:numPr>
          <w:ilvl w:val="0"/>
          <w:numId w:val="1"/>
        </w:numPr>
        <w:spacing w:line="240" w:lineRule="auto"/>
        <w:ind w:left="567" w:hanging="283"/>
        <w:contextualSpacing/>
        <w:jc w:val="both"/>
        <w:rPr>
          <w:rFonts w:eastAsia="Calibri"/>
          <w:bCs/>
          <w:sz w:val="16"/>
          <w:szCs w:val="16"/>
          <w:lang w:eastAsia="en-US"/>
        </w:rPr>
      </w:pPr>
      <w:r w:rsidRPr="00B20F25">
        <w:rPr>
          <w:rFonts w:eastAsia="Calibri"/>
          <w:bCs/>
          <w:sz w:val="16"/>
          <w:szCs w:val="16"/>
          <w:lang w:eastAsia="en-US"/>
        </w:rPr>
        <w:t>Dane osobowe mogą być udostępniane innym podmiotom, jeżeli obowiązek taki będzie wynikać z przepisów prawa.                    Do danych ww. oferentów i dzierżawcy mogą też mieć dostęp podmioty przetwarzające dane w naszym imieniu,                             np. podmioty świadczące pomoc prawną, usługi informatyczne, usługi niszczenia dokumentów, archiwizacji, jak również inni administratorzy danych osobowych przetwarzający dane we własnym imieniu, np. podmioty prowadzące działalność pocztową lub kurierską.</w:t>
      </w:r>
    </w:p>
    <w:p w:rsidR="00B20F25" w:rsidRPr="00B20F25" w:rsidRDefault="00B20F25" w:rsidP="00B20F25">
      <w:pPr>
        <w:numPr>
          <w:ilvl w:val="0"/>
          <w:numId w:val="1"/>
        </w:numPr>
        <w:spacing w:line="240" w:lineRule="auto"/>
        <w:ind w:left="567" w:hanging="283"/>
        <w:contextualSpacing/>
        <w:jc w:val="both"/>
        <w:rPr>
          <w:rFonts w:eastAsia="Calibri"/>
          <w:bCs/>
          <w:sz w:val="16"/>
          <w:szCs w:val="16"/>
          <w:lang w:eastAsia="en-US"/>
        </w:rPr>
      </w:pPr>
      <w:r w:rsidRPr="00B20F25">
        <w:rPr>
          <w:rFonts w:eastAsia="Calibri"/>
          <w:bCs/>
          <w:sz w:val="16"/>
          <w:szCs w:val="16"/>
          <w:lang w:eastAsia="en-US"/>
        </w:rPr>
        <w:t>Zgodnie z RODO, każdej osobie, której dane przetwarzamy w celach określonych powyżej przysługuje:</w:t>
      </w:r>
    </w:p>
    <w:p w:rsidR="00B20F25" w:rsidRPr="00B20F25" w:rsidRDefault="00B20F25" w:rsidP="00B20F25">
      <w:pPr>
        <w:numPr>
          <w:ilvl w:val="0"/>
          <w:numId w:val="2"/>
        </w:numPr>
        <w:spacing w:line="240" w:lineRule="auto"/>
        <w:ind w:left="567" w:hanging="283"/>
        <w:contextualSpacing/>
        <w:jc w:val="both"/>
        <w:rPr>
          <w:rFonts w:eastAsia="Calibri"/>
          <w:sz w:val="16"/>
          <w:szCs w:val="16"/>
          <w:lang w:eastAsia="en-US"/>
        </w:rPr>
      </w:pPr>
      <w:r w:rsidRPr="00B20F25">
        <w:rPr>
          <w:rFonts w:eastAsia="Calibri"/>
          <w:sz w:val="16"/>
          <w:szCs w:val="16"/>
          <w:lang w:eastAsia="en-US"/>
        </w:rPr>
        <w:t>prawo dostępu do swoich danych osobowych oraz otrzymania ich kopii;</w:t>
      </w:r>
    </w:p>
    <w:p w:rsidR="00B20F25" w:rsidRPr="00B20F25" w:rsidRDefault="00B20F25" w:rsidP="00B20F25">
      <w:pPr>
        <w:numPr>
          <w:ilvl w:val="0"/>
          <w:numId w:val="2"/>
        </w:numPr>
        <w:spacing w:line="240" w:lineRule="auto"/>
        <w:ind w:left="567" w:hanging="283"/>
        <w:contextualSpacing/>
        <w:jc w:val="both"/>
        <w:rPr>
          <w:rFonts w:eastAsia="Calibri" w:cs="Arial"/>
          <w:sz w:val="16"/>
          <w:szCs w:val="16"/>
          <w:lang w:eastAsia="en-US"/>
        </w:rPr>
      </w:pPr>
      <w:r w:rsidRPr="00B20F25">
        <w:rPr>
          <w:rFonts w:eastAsia="Calibri"/>
          <w:sz w:val="16"/>
          <w:szCs w:val="16"/>
          <w:lang w:eastAsia="en-US"/>
        </w:rPr>
        <w:t>prawo do sprostowania (poprawiania) swoich danych osobowych;</w:t>
      </w:r>
    </w:p>
    <w:p w:rsidR="00B20F25" w:rsidRPr="00B20F25" w:rsidRDefault="00B20F25" w:rsidP="00B20F25">
      <w:pPr>
        <w:numPr>
          <w:ilvl w:val="0"/>
          <w:numId w:val="2"/>
        </w:numPr>
        <w:spacing w:line="240" w:lineRule="auto"/>
        <w:ind w:left="567" w:hanging="283"/>
        <w:contextualSpacing/>
        <w:jc w:val="both"/>
        <w:rPr>
          <w:rFonts w:eastAsia="Calibri" w:cs="Arial"/>
          <w:sz w:val="16"/>
          <w:szCs w:val="16"/>
          <w:lang w:eastAsia="en-US"/>
        </w:rPr>
      </w:pPr>
      <w:r w:rsidRPr="00B20F25">
        <w:rPr>
          <w:rFonts w:eastAsia="Calibri"/>
          <w:sz w:val="16"/>
          <w:szCs w:val="16"/>
          <w:lang w:eastAsia="en-US"/>
        </w:rPr>
        <w:t>ograniczenia przetwarzania danych osobowych.</w:t>
      </w:r>
    </w:p>
    <w:p w:rsidR="00B20F25" w:rsidRPr="00B20F25" w:rsidRDefault="00B20F25" w:rsidP="00B20F25">
      <w:pPr>
        <w:spacing w:line="240" w:lineRule="auto"/>
        <w:ind w:left="567" w:hanging="283"/>
        <w:jc w:val="both"/>
        <w:rPr>
          <w:sz w:val="16"/>
          <w:szCs w:val="16"/>
        </w:rPr>
      </w:pPr>
      <w:r w:rsidRPr="00B20F25">
        <w:rPr>
          <w:sz w:val="16"/>
          <w:szCs w:val="16"/>
        </w:rPr>
        <w:t xml:space="preserve">Zgodnie z RODO, każdej osobie, której dane przetwarzamy przysługuje prawo do wniesienia skargi do Prezesa Urzędu Ochrony Danych Osobowych. </w:t>
      </w:r>
    </w:p>
    <w:p w:rsidR="00B20F25" w:rsidRPr="00B20F25" w:rsidRDefault="00B20F25" w:rsidP="00B20F25">
      <w:pPr>
        <w:spacing w:line="240" w:lineRule="auto"/>
        <w:ind w:left="567" w:hanging="283"/>
        <w:jc w:val="both"/>
        <w:rPr>
          <w:rFonts w:cs="Arial"/>
          <w:i/>
          <w:sz w:val="16"/>
          <w:szCs w:val="16"/>
        </w:rPr>
      </w:pPr>
      <w:r w:rsidRPr="00B20F25">
        <w:rPr>
          <w:rFonts w:cs="Arial"/>
          <w:sz w:val="16"/>
          <w:szCs w:val="16"/>
        </w:rPr>
        <w:t>Zgodnie z RODO osobom, których dane przetwarzamy w wyżej określonych celach nie przysługuje:</w:t>
      </w:r>
    </w:p>
    <w:p w:rsidR="00B20F25" w:rsidRPr="00B20F25" w:rsidRDefault="00B20F25" w:rsidP="00B20F25">
      <w:pPr>
        <w:numPr>
          <w:ilvl w:val="0"/>
          <w:numId w:val="3"/>
        </w:numPr>
        <w:spacing w:line="240" w:lineRule="auto"/>
        <w:ind w:left="567" w:hanging="283"/>
        <w:contextualSpacing/>
        <w:jc w:val="both"/>
        <w:rPr>
          <w:rFonts w:eastAsia="Calibri"/>
          <w:sz w:val="16"/>
          <w:szCs w:val="16"/>
          <w:lang w:eastAsia="en-US"/>
        </w:rPr>
      </w:pPr>
      <w:r w:rsidRPr="00B20F25">
        <w:rPr>
          <w:rFonts w:eastAsia="Calibri"/>
          <w:sz w:val="16"/>
          <w:szCs w:val="16"/>
          <w:lang w:eastAsia="en-US"/>
        </w:rPr>
        <w:t>w związku z art. 17 ust. 3 lit. b, d lub e RODO prawo do usunięcia danych osobowych;</w:t>
      </w:r>
    </w:p>
    <w:p w:rsidR="00B20F25" w:rsidRPr="00B20F25" w:rsidRDefault="00B20F25" w:rsidP="00B20F25">
      <w:pPr>
        <w:numPr>
          <w:ilvl w:val="0"/>
          <w:numId w:val="3"/>
        </w:numPr>
        <w:spacing w:line="240" w:lineRule="auto"/>
        <w:ind w:left="567" w:hanging="283"/>
        <w:contextualSpacing/>
        <w:jc w:val="both"/>
        <w:rPr>
          <w:rFonts w:eastAsia="Calibri"/>
          <w:sz w:val="16"/>
          <w:szCs w:val="16"/>
          <w:lang w:eastAsia="en-US"/>
        </w:rPr>
      </w:pPr>
      <w:r w:rsidRPr="00B20F25">
        <w:rPr>
          <w:rFonts w:eastAsia="Calibri"/>
          <w:sz w:val="16"/>
          <w:szCs w:val="16"/>
          <w:lang w:eastAsia="en-US"/>
        </w:rPr>
        <w:t>prawo do przenoszenia danych osobowych, o którym mowa w art. 20 RODO;</w:t>
      </w:r>
    </w:p>
    <w:p w:rsidR="00B20F25" w:rsidRPr="00B20F25" w:rsidRDefault="00B20F25" w:rsidP="00B20F25">
      <w:pPr>
        <w:numPr>
          <w:ilvl w:val="0"/>
          <w:numId w:val="3"/>
        </w:numPr>
        <w:spacing w:line="240" w:lineRule="auto"/>
        <w:ind w:left="567" w:hanging="283"/>
        <w:contextualSpacing/>
        <w:jc w:val="both"/>
        <w:rPr>
          <w:rFonts w:eastAsia="Calibri"/>
          <w:sz w:val="16"/>
          <w:szCs w:val="16"/>
          <w:lang w:eastAsia="en-US"/>
        </w:rPr>
      </w:pPr>
      <w:r w:rsidRPr="00B20F25">
        <w:rPr>
          <w:rFonts w:eastAsia="Calibri"/>
          <w:sz w:val="16"/>
          <w:szCs w:val="16"/>
          <w:lang w:eastAsia="en-US"/>
        </w:rPr>
        <w:t xml:space="preserve">na podstawie art. 21 RODO prawo sprzeciwu, wobec przetwarzania danych osobowych, gdyż podstawą prawną przetwarzania Pani/Pana danych osobowych jest art. 6 ust. 1 lit. c RODO. </w:t>
      </w:r>
    </w:p>
    <w:p w:rsidR="00B20F25" w:rsidRPr="00B20F25" w:rsidRDefault="00B20F25" w:rsidP="00B20F25">
      <w:pPr>
        <w:numPr>
          <w:ilvl w:val="0"/>
          <w:numId w:val="1"/>
        </w:numPr>
        <w:spacing w:line="240" w:lineRule="auto"/>
        <w:ind w:left="567" w:hanging="283"/>
        <w:contextualSpacing/>
        <w:jc w:val="both"/>
        <w:rPr>
          <w:rFonts w:eastAsia="Calibri"/>
          <w:bCs/>
          <w:sz w:val="16"/>
          <w:szCs w:val="16"/>
          <w:lang w:eastAsia="en-US"/>
        </w:rPr>
      </w:pPr>
      <w:r w:rsidRPr="00B20F25">
        <w:rPr>
          <w:rFonts w:eastAsia="Calibri"/>
          <w:bCs/>
          <w:sz w:val="16"/>
          <w:szCs w:val="16"/>
          <w:lang w:eastAsia="en-US"/>
        </w:rPr>
        <w:t>Podanie przez oferentów danych ma charakter dobrowolny, ale jest niezbędne do udziału w przetargu i zawarcia umowy              po jego rozstrzygnięciu, zgodnie z przepisami ustawy z dnia 19 października 1991 r. o gospodarowaniu nieruchomościami rolnymi Skarbu Państwa i aktów wykonawczych do niej wydanych.</w:t>
      </w:r>
    </w:p>
    <w:p w:rsidR="00B20F25" w:rsidRPr="00B20F25" w:rsidRDefault="00B20F25" w:rsidP="00B20F25">
      <w:pPr>
        <w:numPr>
          <w:ilvl w:val="0"/>
          <w:numId w:val="1"/>
        </w:numPr>
        <w:spacing w:after="120" w:line="240" w:lineRule="auto"/>
        <w:ind w:left="567" w:hanging="283"/>
        <w:contextualSpacing/>
        <w:jc w:val="both"/>
        <w:rPr>
          <w:rFonts w:eastAsia="Calibri"/>
          <w:sz w:val="16"/>
          <w:szCs w:val="16"/>
          <w:lang w:eastAsia="en-US"/>
        </w:rPr>
      </w:pPr>
      <w:r w:rsidRPr="00B20F25">
        <w:rPr>
          <w:rFonts w:eastAsia="Calibri"/>
          <w:bCs/>
          <w:sz w:val="16"/>
          <w:szCs w:val="16"/>
          <w:lang w:eastAsia="en-US"/>
        </w:rPr>
        <w:t xml:space="preserve">KOWR nie będzie podejmował decyzji wobec osób, których dane przetwarza w sposób zautomatyzowany, w tym decyzji będących wynikiem profilowania. KOWR nie przewiduje przekazywania danych osobowych do państwa trzeciego </w:t>
      </w:r>
      <w:bookmarkStart w:id="1" w:name="_Hlk513409144"/>
      <w:r w:rsidRPr="00B20F25">
        <w:rPr>
          <w:rFonts w:eastAsia="Calibri"/>
          <w:bCs/>
          <w:sz w:val="16"/>
          <w:szCs w:val="16"/>
          <w:lang w:eastAsia="en-US"/>
        </w:rPr>
        <w:t>(tj. państwa, które nie należy do Europejskiego Obszaru Gospodarczego obejmującego Unię Europejską, Norwegię, Liechtenstein i Islandię)</w:t>
      </w:r>
      <w:bookmarkEnd w:id="1"/>
      <w:r w:rsidRPr="00B20F25">
        <w:rPr>
          <w:rFonts w:eastAsia="Calibri"/>
          <w:bCs/>
          <w:sz w:val="16"/>
          <w:szCs w:val="16"/>
          <w:lang w:eastAsia="en-US"/>
        </w:rPr>
        <w:t>, ani do organizacji międzynarodowych.</w:t>
      </w:r>
    </w:p>
    <w:p w:rsidR="00B20F25" w:rsidRPr="00B20F25" w:rsidRDefault="00B20F25" w:rsidP="00B20F25">
      <w:pPr>
        <w:numPr>
          <w:ilvl w:val="0"/>
          <w:numId w:val="1"/>
        </w:numPr>
        <w:spacing w:after="120" w:line="240" w:lineRule="auto"/>
        <w:ind w:left="567" w:hanging="283"/>
        <w:contextualSpacing/>
        <w:jc w:val="both"/>
        <w:rPr>
          <w:rFonts w:eastAsia="Calibri"/>
          <w:bCs/>
          <w:sz w:val="16"/>
          <w:szCs w:val="16"/>
          <w:lang w:eastAsia="en-US"/>
        </w:rPr>
      </w:pPr>
      <w:r w:rsidRPr="00B20F25">
        <w:rPr>
          <w:rFonts w:eastAsia="Calibri"/>
          <w:bCs/>
          <w:sz w:val="16"/>
          <w:szCs w:val="16"/>
          <w:lang w:eastAsia="en-US"/>
        </w:rPr>
        <w:t>Pani/Pana dane w zakresie danych identyfikacyjnych i danych kontaktowych zawarte w kwestionariuszu, będą przetwarzane przez Administratora w celu potwierdzenia Pani/Pana tożsamości w przypadku przeprowadzania przetargów z użyciem środków komunikacji elektronicznej oraz w celach związanych z nawiązaniem z Panią/Panem kontaktu w sprawach dotyczących organizacji i przeprowadzenia przetargu w tej formie oraz w celu kontaktu</w:t>
      </w:r>
      <w:r w:rsidR="00E11EC7">
        <w:rPr>
          <w:rFonts w:eastAsia="Calibri"/>
          <w:bCs/>
          <w:sz w:val="16"/>
          <w:szCs w:val="16"/>
          <w:lang w:eastAsia="en-US"/>
        </w:rPr>
        <w:t xml:space="preserve">                             </w:t>
      </w:r>
      <w:r w:rsidRPr="00B20F25">
        <w:rPr>
          <w:rFonts w:eastAsia="Calibri"/>
          <w:bCs/>
          <w:sz w:val="16"/>
          <w:szCs w:val="16"/>
          <w:lang w:eastAsia="en-US"/>
        </w:rPr>
        <w:t xml:space="preserve"> w sprawach związanych  z ewentualnym zawarciem umowy kupna- sprzedaży/dzierżawy. </w:t>
      </w:r>
    </w:p>
    <w:p w:rsidR="00B20F25" w:rsidRPr="00B20F25" w:rsidRDefault="00B20F25" w:rsidP="00B20F25">
      <w:pPr>
        <w:numPr>
          <w:ilvl w:val="0"/>
          <w:numId w:val="1"/>
        </w:numPr>
        <w:spacing w:after="120" w:line="240" w:lineRule="auto"/>
        <w:ind w:left="567" w:hanging="283"/>
        <w:contextualSpacing/>
        <w:jc w:val="both"/>
        <w:rPr>
          <w:rFonts w:eastAsia="Calibri"/>
          <w:bCs/>
          <w:sz w:val="16"/>
          <w:szCs w:val="16"/>
          <w:lang w:eastAsia="en-US"/>
        </w:rPr>
      </w:pPr>
      <w:r w:rsidRPr="00B20F25">
        <w:rPr>
          <w:rFonts w:eastAsia="Calibri"/>
          <w:bCs/>
          <w:sz w:val="16"/>
          <w:szCs w:val="16"/>
          <w:lang w:eastAsia="en-US"/>
        </w:rPr>
        <w:t>W przypadku przeprowadzania przetargów z użyciem środków komunikacji elektronicznej przetwarzanie i rozpowszechnianie przez Administratora wizerunków uczestników przetargu jest niezbędne do przeprowadzania przetargu w tej formie i jest zgodne z prawem w oparciu o przesłanki legalności ich przetwarzania, o których mowa</w:t>
      </w:r>
      <w:r w:rsidR="00E11EC7">
        <w:rPr>
          <w:rFonts w:eastAsia="Calibri"/>
          <w:bCs/>
          <w:sz w:val="16"/>
          <w:szCs w:val="16"/>
          <w:lang w:eastAsia="en-US"/>
        </w:rPr>
        <w:t xml:space="preserve">                </w:t>
      </w:r>
      <w:r w:rsidRPr="00B20F25">
        <w:rPr>
          <w:rFonts w:eastAsia="Calibri"/>
          <w:bCs/>
          <w:sz w:val="16"/>
          <w:szCs w:val="16"/>
          <w:lang w:eastAsia="en-US"/>
        </w:rPr>
        <w:t xml:space="preserve"> w art. 6 ust. 1 lit. b, c i e RODO ponieważ jest niezbędne do wypełnienia obowiązków prawnych ciążących na KOWR</w:t>
      </w:r>
      <w:r w:rsidR="00E11EC7">
        <w:rPr>
          <w:rFonts w:eastAsia="Calibri"/>
          <w:bCs/>
          <w:sz w:val="16"/>
          <w:szCs w:val="16"/>
          <w:lang w:eastAsia="en-US"/>
        </w:rPr>
        <w:t xml:space="preserve">      </w:t>
      </w:r>
      <w:r w:rsidRPr="00B20F25">
        <w:rPr>
          <w:rFonts w:eastAsia="Calibri"/>
          <w:bCs/>
          <w:sz w:val="16"/>
          <w:szCs w:val="16"/>
          <w:lang w:eastAsia="en-US"/>
        </w:rPr>
        <w:t xml:space="preserve"> w związku  z wykonywaniem zadań realizowanych w interesie publicznym a także w związku z podjęciem przez Panią/Pana działań przed ewentualnym zawarciem umowy kupna – sprzedaży/ dzierżawy.</w:t>
      </w:r>
    </w:p>
    <w:p w:rsidR="00F0076D" w:rsidRPr="00F0076D" w:rsidRDefault="00F0076D" w:rsidP="00A22E31">
      <w:pPr>
        <w:ind w:firstLine="0"/>
        <w:jc w:val="both"/>
      </w:pPr>
    </w:p>
    <w:p w:rsidR="001C7114" w:rsidRDefault="00E11EC7" w:rsidP="00E11EC7">
      <w:pPr>
        <w:spacing w:line="240" w:lineRule="auto"/>
        <w:ind w:firstLine="0"/>
        <w:jc w:val="both"/>
        <w:rPr>
          <w:spacing w:val="3"/>
        </w:rPr>
      </w:pPr>
      <w:r>
        <w:rPr>
          <w:spacing w:val="3"/>
        </w:rPr>
        <w:t>Niniejsze ogłoszenie</w:t>
      </w:r>
      <w:r w:rsidR="00C57B92" w:rsidRPr="00C57B92">
        <w:rPr>
          <w:spacing w:val="3"/>
        </w:rPr>
        <w:t xml:space="preserve"> zostanie</w:t>
      </w:r>
      <w:r w:rsidR="00301DDE">
        <w:rPr>
          <w:spacing w:val="3"/>
        </w:rPr>
        <w:t xml:space="preserve"> opublikowane</w:t>
      </w:r>
      <w:r w:rsidR="00014501">
        <w:rPr>
          <w:spacing w:val="3"/>
        </w:rPr>
        <w:t xml:space="preserve"> w</w:t>
      </w:r>
      <w:r w:rsidR="00C57B92" w:rsidRPr="00C57B92">
        <w:rPr>
          <w:spacing w:val="3"/>
        </w:rPr>
        <w:t xml:space="preserve"> Biuletynie Informacji Publicznej Kr</w:t>
      </w:r>
      <w:r w:rsidR="001D147C">
        <w:rPr>
          <w:spacing w:val="3"/>
        </w:rPr>
        <w:t xml:space="preserve">ajowego Ośrodka </w:t>
      </w:r>
      <w:hyperlink r:id="rId16" w:history="1">
        <w:r w:rsidR="00A22E31" w:rsidRPr="00EC60C9">
          <w:rPr>
            <w:rStyle w:val="Hipercze"/>
            <w:spacing w:val="3"/>
          </w:rPr>
          <w:t>www.gov.pl/kowr</w:t>
        </w:r>
      </w:hyperlink>
      <w:r w:rsidR="00C57B92" w:rsidRPr="00C57B92">
        <w:rPr>
          <w:spacing w:val="3"/>
        </w:rPr>
        <w:t>,</w:t>
      </w:r>
      <w:r w:rsidR="00301DDE">
        <w:rPr>
          <w:spacing w:val="3"/>
        </w:rPr>
        <w:t xml:space="preserve"> </w:t>
      </w:r>
      <w:r w:rsidR="00C57B92" w:rsidRPr="00C57B92">
        <w:rPr>
          <w:spacing w:val="3"/>
        </w:rPr>
        <w:t>w siedzib</w:t>
      </w:r>
      <w:r w:rsidR="00014501">
        <w:rPr>
          <w:spacing w:val="3"/>
        </w:rPr>
        <w:t>ach</w:t>
      </w:r>
      <w:r w:rsidR="00C57B92" w:rsidRPr="00C57B92">
        <w:rPr>
          <w:spacing w:val="3"/>
        </w:rPr>
        <w:t xml:space="preserve"> Krajowego Ośrodka Wsparcia Rolnictwa Oddział w Gorzowie Wlkp., </w:t>
      </w:r>
      <w:r w:rsidR="00301DDE">
        <w:rPr>
          <w:spacing w:val="3"/>
        </w:rPr>
        <w:t>Lubuskiej Izby Rolniczej</w:t>
      </w:r>
      <w:r w:rsidR="00E21A41">
        <w:rPr>
          <w:spacing w:val="3"/>
        </w:rPr>
        <w:t xml:space="preserve"> </w:t>
      </w:r>
      <w:r w:rsidR="00E21A41" w:rsidRPr="00C57B92">
        <w:rPr>
          <w:spacing w:val="3"/>
        </w:rPr>
        <w:t>w Gorzowie Wlkp.</w:t>
      </w:r>
      <w:r w:rsidR="00E21A41">
        <w:rPr>
          <w:spacing w:val="3"/>
        </w:rPr>
        <w:t xml:space="preserve">, Urzędzie </w:t>
      </w:r>
      <w:r w:rsidR="00C57B92" w:rsidRPr="00C57B92">
        <w:rPr>
          <w:spacing w:val="3"/>
        </w:rPr>
        <w:t xml:space="preserve">Gminy </w:t>
      </w:r>
      <w:r w:rsidR="00301DDE">
        <w:rPr>
          <w:spacing w:val="3"/>
        </w:rPr>
        <w:t>Strzelce Krajeńskie</w:t>
      </w:r>
      <w:r w:rsidR="00C57B92" w:rsidRPr="00C57B92">
        <w:rPr>
          <w:spacing w:val="3"/>
        </w:rPr>
        <w:t>,</w:t>
      </w:r>
      <w:r>
        <w:rPr>
          <w:spacing w:val="3"/>
        </w:rPr>
        <w:t xml:space="preserve"> Sołectwie </w:t>
      </w:r>
      <w:r w:rsidR="00301DDE">
        <w:rPr>
          <w:spacing w:val="3"/>
        </w:rPr>
        <w:t>Licheń.</w:t>
      </w:r>
    </w:p>
    <w:p w:rsidR="00E907EC" w:rsidRDefault="00E907EC" w:rsidP="00E907EC">
      <w:pPr>
        <w:ind w:firstLine="0"/>
        <w:jc w:val="both"/>
        <w:rPr>
          <w:spacing w:val="3"/>
        </w:rPr>
      </w:pPr>
    </w:p>
    <w:p w:rsidR="001C7114" w:rsidRPr="00EF0FF1" w:rsidRDefault="001C7114" w:rsidP="00C57B92">
      <w:pPr>
        <w:spacing w:line="240" w:lineRule="auto"/>
        <w:ind w:firstLine="0"/>
        <w:jc w:val="both"/>
        <w:rPr>
          <w:spacing w:val="3"/>
        </w:rPr>
      </w:pPr>
      <w:r w:rsidRPr="001C7114">
        <w:rPr>
          <w:spacing w:val="3"/>
        </w:rPr>
        <w:t xml:space="preserve">Sporządzono dnia </w:t>
      </w:r>
      <w:r w:rsidR="00D5477E">
        <w:rPr>
          <w:spacing w:val="3"/>
        </w:rPr>
        <w:t>15</w:t>
      </w:r>
      <w:r w:rsidR="00301DDE">
        <w:rPr>
          <w:spacing w:val="3"/>
        </w:rPr>
        <w:t>.04.2024/SP</w:t>
      </w:r>
    </w:p>
    <w:sectPr w:rsidR="001C7114" w:rsidRPr="00EF0FF1" w:rsidSect="00A454F0">
      <w:type w:val="continuous"/>
      <w:pgSz w:w="11906" w:h="16838" w:code="9"/>
      <w:pgMar w:top="851" w:right="849" w:bottom="851" w:left="851" w:header="284"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7EC" w:rsidRDefault="002F37EC">
      <w:pPr>
        <w:spacing w:line="240" w:lineRule="auto"/>
      </w:pPr>
      <w:r>
        <w:separator/>
      </w:r>
    </w:p>
  </w:endnote>
  <w:endnote w:type="continuationSeparator" w:id="0">
    <w:p w:rsidR="002F37EC" w:rsidRDefault="002F37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FuturaMdPL-Regular">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C2F" w:rsidRDefault="00052C80" w:rsidP="00D620D6">
    <w:pPr>
      <w:pStyle w:val="Stopka"/>
      <w:tabs>
        <w:tab w:val="clear" w:pos="4536"/>
        <w:tab w:val="clear" w:pos="9072"/>
        <w:tab w:val="left" w:pos="301"/>
        <w:tab w:val="center" w:pos="4251"/>
        <w:tab w:val="center" w:pos="6237"/>
        <w:tab w:val="right" w:pos="8647"/>
      </w:tabs>
      <w:spacing w:before="240"/>
      <w:ind w:firstLine="0"/>
      <w:jc w:val="center"/>
      <w:rPr>
        <w:rStyle w:val="Hipercze"/>
        <w:rFonts w:ascii="Verdana" w:hAnsi="Verdana"/>
        <w:sz w:val="16"/>
        <w:lang w:val="pl-PL"/>
      </w:rPr>
    </w:pPr>
    <w:r>
      <w:rPr>
        <w:rFonts w:ascii="Verdana" w:hAnsi="Verdana"/>
        <w:noProof/>
        <w:sz w:val="16"/>
        <w:lang w:val="pl-PL" w:eastAsia="pl-PL"/>
      </w:rPr>
      <w:drawing>
        <wp:anchor distT="0" distB="0" distL="114300" distR="114300" simplePos="0" relativeHeight="251665408" behindDoc="1" locked="0" layoutInCell="1" allowOverlap="1">
          <wp:simplePos x="0" y="0"/>
          <wp:positionH relativeFrom="column">
            <wp:posOffset>24327</wp:posOffset>
          </wp:positionH>
          <wp:positionV relativeFrom="paragraph">
            <wp:posOffset>177934</wp:posOffset>
          </wp:positionV>
          <wp:extent cx="6401435" cy="438785"/>
          <wp:effectExtent l="0" t="0" r="0" b="0"/>
          <wp:wrapNone/>
          <wp:docPr id="170" name="Obraz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35" cy="43878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sz w:val="16"/>
      </w:rPr>
      <w:t>66-400 Gorzów Wielkopolski</w:t>
    </w:r>
    <w:r w:rsidRPr="006A742E">
      <w:rPr>
        <w:rFonts w:ascii="Verdana" w:hAnsi="Verdana"/>
        <w:sz w:val="16"/>
      </w:rPr>
      <w:t xml:space="preserve">, ul. </w:t>
    </w:r>
    <w:r>
      <w:rPr>
        <w:rFonts w:ascii="Verdana" w:hAnsi="Verdana"/>
        <w:sz w:val="16"/>
      </w:rPr>
      <w:t>Myśliborska 32</w:t>
    </w:r>
    <w:r w:rsidRPr="006A742E">
      <w:rPr>
        <w:rFonts w:ascii="Verdana" w:hAnsi="Verdana"/>
        <w:sz w:val="16"/>
      </w:rPr>
      <w:t xml:space="preserve">, tel. </w:t>
    </w:r>
    <w:r>
      <w:rPr>
        <w:rFonts w:ascii="Verdana" w:hAnsi="Verdana"/>
        <w:sz w:val="16"/>
      </w:rPr>
      <w:t>95 7146 100</w:t>
    </w:r>
    <w:r w:rsidRPr="006A742E">
      <w:rPr>
        <w:rFonts w:ascii="Verdana" w:hAnsi="Verdana"/>
        <w:sz w:val="16"/>
      </w:rPr>
      <w:t xml:space="preserve">, </w:t>
    </w:r>
    <w:hyperlink r:id="rId2" w:history="1">
      <w:r w:rsidRPr="00730C7F">
        <w:rPr>
          <w:rStyle w:val="Hipercze"/>
          <w:rFonts w:ascii="Verdana" w:hAnsi="Verdana"/>
          <w:sz w:val="16"/>
        </w:rPr>
        <w:t>www.gov.</w:t>
      </w:r>
      <w:r w:rsidRPr="00730C7F">
        <w:rPr>
          <w:rStyle w:val="Hipercze"/>
          <w:rFonts w:ascii="Verdana" w:hAnsi="Verdana"/>
          <w:sz w:val="16"/>
          <w:lang w:val="pl-PL"/>
        </w:rPr>
        <w:t>pl/kowr</w:t>
      </w:r>
    </w:hyperlink>
  </w:p>
  <w:p w:rsidR="00052C80" w:rsidRPr="00052C80" w:rsidRDefault="00052C80" w:rsidP="004E7E61">
    <w:pPr>
      <w:pStyle w:val="Stopka"/>
      <w:tabs>
        <w:tab w:val="clear" w:pos="4536"/>
        <w:tab w:val="clear" w:pos="9072"/>
        <w:tab w:val="left" w:pos="301"/>
        <w:tab w:val="center" w:pos="4251"/>
        <w:tab w:val="center" w:pos="6237"/>
        <w:tab w:val="right" w:pos="8647"/>
      </w:tabs>
      <w:spacing w:before="240"/>
      <w:jc w:val="center"/>
      <w:rPr>
        <w:rFonts w:ascii="Verdana" w:hAnsi="Verdana"/>
        <w:sz w:val="16"/>
        <w:szCs w:val="18"/>
        <w:lang w:val="pl-P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C2F" w:rsidRPr="00DF1194" w:rsidRDefault="006E2638" w:rsidP="004E7E61">
    <w:pPr>
      <w:pStyle w:val="Stopka"/>
      <w:tabs>
        <w:tab w:val="clear" w:pos="4536"/>
        <w:tab w:val="clear" w:pos="9072"/>
        <w:tab w:val="left" w:pos="301"/>
        <w:tab w:val="center" w:pos="4251"/>
        <w:tab w:val="center" w:pos="6237"/>
        <w:tab w:val="right" w:pos="8647"/>
      </w:tabs>
      <w:spacing w:before="240"/>
      <w:jc w:val="center"/>
      <w:rPr>
        <w:rFonts w:ascii="Verdana" w:hAnsi="Verdana"/>
        <w:sz w:val="16"/>
        <w:szCs w:val="18"/>
      </w:rPr>
    </w:pPr>
    <w:r w:rsidRPr="00A454F0">
      <w:rPr>
        <w:noProof/>
        <w:lang w:val="pl-PL" w:eastAsia="pl-PL"/>
      </w:rPr>
      <w:drawing>
        <wp:anchor distT="0" distB="0" distL="114300" distR="114300" simplePos="0" relativeHeight="251661311" behindDoc="1" locked="0" layoutInCell="1" allowOverlap="1" wp14:anchorId="1CC7A8F9" wp14:editId="32AA14B3">
          <wp:simplePos x="0" y="0"/>
          <wp:positionH relativeFrom="margin">
            <wp:posOffset>634365</wp:posOffset>
          </wp:positionH>
          <wp:positionV relativeFrom="margin">
            <wp:posOffset>8477250</wp:posOffset>
          </wp:positionV>
          <wp:extent cx="6400800" cy="436880"/>
          <wp:effectExtent l="0" t="0" r="0" b="1270"/>
          <wp:wrapNone/>
          <wp:docPr id="172" name="Obraz 172"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2638">
      <w:rPr>
        <w:rFonts w:ascii="Verdana" w:hAnsi="Verdana"/>
        <w:sz w:val="18"/>
        <w:szCs w:val="18"/>
      </w:rPr>
      <w:t xml:space="preserve">66-400 Gorzów Wielkopolski, ul. Myśliborska 32, tel. 95 7146 100, www.gov.pl/kowr </w:t>
    </w:r>
    <w:r w:rsidR="00E73C2F" w:rsidRPr="00A454F0">
      <w:rPr>
        <w:noProof/>
        <w:lang w:val="pl-PL" w:eastAsia="pl-PL"/>
      </w:rPr>
      <w:drawing>
        <wp:anchor distT="0" distB="0" distL="114300" distR="114300" simplePos="0" relativeHeight="251662336" behindDoc="1" locked="0" layoutInCell="1" allowOverlap="1" wp14:anchorId="42952C8C" wp14:editId="6FDAC408">
          <wp:simplePos x="0" y="0"/>
          <wp:positionH relativeFrom="margin">
            <wp:posOffset>160655</wp:posOffset>
          </wp:positionH>
          <wp:positionV relativeFrom="margin">
            <wp:posOffset>9412605</wp:posOffset>
          </wp:positionV>
          <wp:extent cx="6400800" cy="436880"/>
          <wp:effectExtent l="0" t="0" r="0" b="1270"/>
          <wp:wrapNone/>
          <wp:docPr id="173" name="Obraz 173"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00E73C2F" w:rsidRPr="00DF1194">
      <w:rPr>
        <w:rFonts w:ascii="Verdana" w:hAnsi="Verdana"/>
        <w:sz w:val="16"/>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7EC" w:rsidRDefault="002F37EC">
      <w:pPr>
        <w:spacing w:line="240" w:lineRule="auto"/>
      </w:pPr>
      <w:r>
        <w:separator/>
      </w:r>
    </w:p>
  </w:footnote>
  <w:footnote w:type="continuationSeparator" w:id="0">
    <w:p w:rsidR="002F37EC" w:rsidRDefault="002F37EC">
      <w:pPr>
        <w:spacing w:line="240" w:lineRule="auto"/>
      </w:pPr>
      <w:r>
        <w:continuationSeparator/>
      </w:r>
    </w:p>
  </w:footnote>
  <w:footnote w:id="1">
    <w:p w:rsidR="00154C43" w:rsidRPr="00CF4359" w:rsidRDefault="00154C43" w:rsidP="00154C43">
      <w:pPr>
        <w:pStyle w:val="Tekstprzypisudolnego"/>
        <w:rPr>
          <w:sz w:val="12"/>
          <w:szCs w:val="12"/>
        </w:rPr>
      </w:pPr>
      <w:r>
        <w:rPr>
          <w:rStyle w:val="Odwoanieprzypisudolnego"/>
        </w:rPr>
        <w:footnoteRef/>
      </w:r>
      <w:r>
        <w:t xml:space="preserve"> </w:t>
      </w:r>
      <w:r w:rsidRPr="00CF4359">
        <w:rPr>
          <w:rFonts w:ascii="Verdana" w:hAnsi="Verdana"/>
          <w:sz w:val="12"/>
          <w:szCs w:val="12"/>
        </w:rPr>
        <w:t xml:space="preserve">Z uwagi na nieuregulowanie w ustawie sposobu obliczania wieku osoby fizycznej, uznaje się, że osoba, która w dniu ogłoszenia wykazu nie ukończyła 41 lat, ma „nie więcej niż 40 lat”. Zasada ta pozwoli na zachowanie jednolitej praktyki procedowania stosowanej przez Agencję Restrukturyzacji i Modernizacji Rolnictwa w Programie Rozwoju Obszarów Wiejskich na lata 2014-2020, adresowanym do młodych rolników oraz w KOWR. </w:t>
      </w:r>
    </w:p>
  </w:footnote>
  <w:footnote w:id="2">
    <w:p w:rsidR="00154C43" w:rsidRPr="001B280D" w:rsidRDefault="00154C43" w:rsidP="00154C43">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54705958"/>
      <w:docPartObj>
        <w:docPartGallery w:val="Page Numbers (Top of Page)"/>
        <w:docPartUnique/>
      </w:docPartObj>
    </w:sdtPr>
    <w:sdtEndPr>
      <w:rPr>
        <w:color w:val="7F7F7F" w:themeColor="background1" w:themeShade="7F"/>
        <w:spacing w:val="60"/>
        <w:sz w:val="14"/>
        <w:lang w:val="pl-PL"/>
      </w:rPr>
    </w:sdtEndPr>
    <w:sdtContent>
      <w:p w:rsidR="00D620D6" w:rsidRPr="00EE3285" w:rsidRDefault="00D620D6" w:rsidP="00D620D6">
        <w:pPr>
          <w:pStyle w:val="Nagwek"/>
          <w:pBdr>
            <w:bottom w:val="single" w:sz="4" w:space="1" w:color="D9D9D9" w:themeColor="background1" w:themeShade="D9"/>
          </w:pBdr>
          <w:ind w:firstLine="0"/>
          <w:rPr>
            <w:rFonts w:ascii="Verdana" w:hAnsi="Verdana"/>
            <w:b/>
            <w:bCs/>
            <w:sz w:val="14"/>
            <w:szCs w:val="16"/>
          </w:rPr>
        </w:pPr>
        <w:r w:rsidRPr="00EE3285">
          <w:rPr>
            <w:rFonts w:ascii="Verdana" w:hAnsi="Verdana"/>
            <w:sz w:val="14"/>
            <w:szCs w:val="16"/>
          </w:rPr>
          <w:fldChar w:fldCharType="begin"/>
        </w:r>
        <w:r w:rsidRPr="00EE3285">
          <w:rPr>
            <w:rFonts w:ascii="Verdana" w:hAnsi="Verdana"/>
            <w:sz w:val="14"/>
            <w:szCs w:val="16"/>
          </w:rPr>
          <w:instrText>PAGE   \* MERGEFORMAT</w:instrText>
        </w:r>
        <w:r w:rsidRPr="00EE3285">
          <w:rPr>
            <w:rFonts w:ascii="Verdana" w:hAnsi="Verdana"/>
            <w:sz w:val="14"/>
            <w:szCs w:val="16"/>
          </w:rPr>
          <w:fldChar w:fldCharType="separate"/>
        </w:r>
        <w:r w:rsidR="00B06D90" w:rsidRPr="00B06D90">
          <w:rPr>
            <w:rFonts w:ascii="Verdana" w:hAnsi="Verdana"/>
            <w:b/>
            <w:bCs/>
            <w:noProof/>
            <w:sz w:val="14"/>
            <w:szCs w:val="16"/>
            <w:lang w:val="pl-PL"/>
          </w:rPr>
          <w:t>13</w:t>
        </w:r>
        <w:r w:rsidRPr="00EE3285">
          <w:rPr>
            <w:rFonts w:ascii="Verdana" w:hAnsi="Verdana"/>
            <w:b/>
            <w:bCs/>
            <w:sz w:val="14"/>
            <w:szCs w:val="16"/>
          </w:rPr>
          <w:fldChar w:fldCharType="end"/>
        </w:r>
        <w:r w:rsidRPr="00EE3285">
          <w:rPr>
            <w:rFonts w:ascii="Verdana" w:hAnsi="Verdana"/>
            <w:b/>
            <w:bCs/>
            <w:sz w:val="14"/>
            <w:szCs w:val="16"/>
            <w:lang w:val="pl-PL"/>
          </w:rPr>
          <w:t xml:space="preserve"> | </w:t>
        </w:r>
        <w:r w:rsidRPr="00EE3285">
          <w:rPr>
            <w:rFonts w:ascii="Verdana" w:hAnsi="Verdana"/>
            <w:color w:val="7F7F7F" w:themeColor="background1" w:themeShade="7F"/>
            <w:spacing w:val="60"/>
            <w:sz w:val="14"/>
            <w:szCs w:val="16"/>
            <w:lang w:val="pl-PL"/>
          </w:rPr>
          <w:t>STRONA</w:t>
        </w:r>
        <w:r w:rsidRPr="00EE3285">
          <w:rPr>
            <w:rFonts w:ascii="Verdana" w:hAnsi="Verdana"/>
            <w:sz w:val="14"/>
            <w:szCs w:val="16"/>
          </w:rP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C2F" w:rsidRDefault="00A454F0" w:rsidP="009C729F">
    <w:pPr>
      <w:spacing w:line="276" w:lineRule="auto"/>
      <w:ind w:firstLine="0"/>
      <w:rPr>
        <w:b/>
      </w:rPr>
    </w:pPr>
    <w:r w:rsidRPr="00A454F0">
      <w:rPr>
        <w:b/>
      </w:rPr>
      <w:t>Oddział Terenowy w Gorzowie Wlkp.</w:t>
    </w:r>
    <w:r w:rsidR="00EE3285">
      <w:rPr>
        <w:b/>
        <w:noProof/>
      </w:rPr>
      <w:drawing>
        <wp:anchor distT="0" distB="0" distL="114300" distR="114300" simplePos="0" relativeHeight="251666432" behindDoc="0" locked="0" layoutInCell="1" allowOverlap="1">
          <wp:simplePos x="0" y="0"/>
          <wp:positionH relativeFrom="margin">
            <wp:posOffset>29210</wp:posOffset>
          </wp:positionH>
          <wp:positionV relativeFrom="margin">
            <wp:posOffset>-1400175</wp:posOffset>
          </wp:positionV>
          <wp:extent cx="1440180" cy="861060"/>
          <wp:effectExtent l="0" t="0" r="7620" b="0"/>
          <wp:wrapSquare wrapText="bothSides"/>
          <wp:docPr id="171" name="Obraz 171"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9" descr="logo_KOW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320659"/>
    <w:multiLevelType w:val="hybridMultilevel"/>
    <w:tmpl w:val="474A2F2A"/>
    <w:lvl w:ilvl="0" w:tplc="295E54D8">
      <w:start w:val="1"/>
      <w:numFmt w:val="lowerLetter"/>
      <w:lvlText w:val="%1)"/>
      <w:lvlJc w:val="left"/>
      <w:pPr>
        <w:ind w:left="928"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6B204C3"/>
    <w:multiLevelType w:val="hybridMultilevel"/>
    <w:tmpl w:val="CA2C8B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C96F3C"/>
    <w:multiLevelType w:val="hybridMultilevel"/>
    <w:tmpl w:val="6A9A1FEE"/>
    <w:lvl w:ilvl="0" w:tplc="04150017">
      <w:start w:val="1"/>
      <w:numFmt w:val="lowerLetter"/>
      <w:lvlText w:val="%1)"/>
      <w:lvlJc w:val="left"/>
      <w:pPr>
        <w:ind w:left="644" w:hanging="360"/>
      </w:pPr>
    </w:lvl>
    <w:lvl w:ilvl="1" w:tplc="F49EFB04">
      <w:start w:val="7"/>
      <w:numFmt w:val="bullet"/>
      <w:lvlText w:val="•"/>
      <w:lvlJc w:val="left"/>
      <w:pPr>
        <w:ind w:left="1004" w:firstLine="0"/>
      </w:pPr>
      <w:rPr>
        <w:rFonts w:ascii="Verdana" w:eastAsia="Times New Roman" w:hAnsi="Verdana" w:cs="Times New Roman" w:hint="default"/>
      </w:rPr>
    </w:lvl>
    <w:lvl w:ilvl="2" w:tplc="5CC66FB8">
      <w:start w:val="1"/>
      <w:numFmt w:val="decimal"/>
      <w:lvlText w:val="%3)"/>
      <w:lvlJc w:val="left"/>
      <w:pPr>
        <w:ind w:left="1904" w:firstLine="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DF6410A"/>
    <w:multiLevelType w:val="hybridMultilevel"/>
    <w:tmpl w:val="DDC6A1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9853E2A"/>
    <w:multiLevelType w:val="hybridMultilevel"/>
    <w:tmpl w:val="F4E6CEB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 w15:restartNumberingAfterBreak="0">
    <w:nsid w:val="214762B0"/>
    <w:multiLevelType w:val="hybridMultilevel"/>
    <w:tmpl w:val="AB4AEB0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8751869"/>
    <w:multiLevelType w:val="hybridMultilevel"/>
    <w:tmpl w:val="9648AFA8"/>
    <w:lvl w:ilvl="0" w:tplc="3D5EB7A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38E1613C"/>
    <w:multiLevelType w:val="hybridMultilevel"/>
    <w:tmpl w:val="AE744232"/>
    <w:lvl w:ilvl="0" w:tplc="CF1E49EA">
      <w:start w:val="1"/>
      <w:numFmt w:val="decimal"/>
      <w:lvlText w:val="%1)"/>
      <w:lvlJc w:val="left"/>
      <w:pPr>
        <w:ind w:left="502"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D23DAA"/>
    <w:multiLevelType w:val="hybridMultilevel"/>
    <w:tmpl w:val="18D03D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BF59FD"/>
    <w:multiLevelType w:val="hybridMultilevel"/>
    <w:tmpl w:val="F4E6CEB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 w15:restartNumberingAfterBreak="0">
    <w:nsid w:val="3C0F4B1D"/>
    <w:multiLevelType w:val="hybridMultilevel"/>
    <w:tmpl w:val="C636A918"/>
    <w:lvl w:ilvl="0" w:tplc="FFFFFFFF">
      <w:start w:val="1"/>
      <w:numFmt w:val="decimal"/>
      <w:lvlText w:val="%1."/>
      <w:lvlJc w:val="left"/>
      <w:pPr>
        <w:tabs>
          <w:tab w:val="num" w:pos="360"/>
        </w:tabs>
        <w:ind w:left="360" w:hanging="360"/>
      </w:pPr>
      <w:rPr>
        <w:rFonts w:hint="default"/>
      </w:rPr>
    </w:lvl>
    <w:lvl w:ilvl="1" w:tplc="0415000B">
      <w:start w:val="1"/>
      <w:numFmt w:val="bullet"/>
      <w:lvlText w:val=""/>
      <w:lvlJc w:val="left"/>
      <w:pPr>
        <w:tabs>
          <w:tab w:val="num" w:pos="732"/>
        </w:tabs>
        <w:ind w:left="732" w:hanging="360"/>
      </w:pPr>
      <w:rPr>
        <w:rFonts w:ascii="Wingdings" w:hAnsi="Wingdings" w:hint="default"/>
      </w:rPr>
    </w:lvl>
    <w:lvl w:ilvl="2" w:tplc="04150005" w:tentative="1">
      <w:start w:val="1"/>
      <w:numFmt w:val="bullet"/>
      <w:lvlText w:val=""/>
      <w:lvlJc w:val="left"/>
      <w:pPr>
        <w:tabs>
          <w:tab w:val="num" w:pos="1452"/>
        </w:tabs>
        <w:ind w:left="1452" w:hanging="360"/>
      </w:pPr>
      <w:rPr>
        <w:rFonts w:ascii="Wingdings" w:hAnsi="Wingdings" w:hint="default"/>
      </w:rPr>
    </w:lvl>
    <w:lvl w:ilvl="3" w:tplc="04150001" w:tentative="1">
      <w:start w:val="1"/>
      <w:numFmt w:val="bullet"/>
      <w:lvlText w:val=""/>
      <w:lvlJc w:val="left"/>
      <w:pPr>
        <w:tabs>
          <w:tab w:val="num" w:pos="2172"/>
        </w:tabs>
        <w:ind w:left="2172" w:hanging="360"/>
      </w:pPr>
      <w:rPr>
        <w:rFonts w:ascii="Symbol" w:hAnsi="Symbol" w:hint="default"/>
      </w:rPr>
    </w:lvl>
    <w:lvl w:ilvl="4" w:tplc="04150003" w:tentative="1">
      <w:start w:val="1"/>
      <w:numFmt w:val="bullet"/>
      <w:lvlText w:val="o"/>
      <w:lvlJc w:val="left"/>
      <w:pPr>
        <w:tabs>
          <w:tab w:val="num" w:pos="2892"/>
        </w:tabs>
        <w:ind w:left="2892" w:hanging="360"/>
      </w:pPr>
      <w:rPr>
        <w:rFonts w:ascii="Courier New" w:hAnsi="Courier New" w:cs="Courier New" w:hint="default"/>
      </w:rPr>
    </w:lvl>
    <w:lvl w:ilvl="5" w:tplc="04150005" w:tentative="1">
      <w:start w:val="1"/>
      <w:numFmt w:val="bullet"/>
      <w:lvlText w:val=""/>
      <w:lvlJc w:val="left"/>
      <w:pPr>
        <w:tabs>
          <w:tab w:val="num" w:pos="3612"/>
        </w:tabs>
        <w:ind w:left="3612" w:hanging="360"/>
      </w:pPr>
      <w:rPr>
        <w:rFonts w:ascii="Wingdings" w:hAnsi="Wingdings" w:hint="default"/>
      </w:rPr>
    </w:lvl>
    <w:lvl w:ilvl="6" w:tplc="04150001" w:tentative="1">
      <w:start w:val="1"/>
      <w:numFmt w:val="bullet"/>
      <w:lvlText w:val=""/>
      <w:lvlJc w:val="left"/>
      <w:pPr>
        <w:tabs>
          <w:tab w:val="num" w:pos="4332"/>
        </w:tabs>
        <w:ind w:left="4332" w:hanging="360"/>
      </w:pPr>
      <w:rPr>
        <w:rFonts w:ascii="Symbol" w:hAnsi="Symbol" w:hint="default"/>
      </w:rPr>
    </w:lvl>
    <w:lvl w:ilvl="7" w:tplc="04150003" w:tentative="1">
      <w:start w:val="1"/>
      <w:numFmt w:val="bullet"/>
      <w:lvlText w:val="o"/>
      <w:lvlJc w:val="left"/>
      <w:pPr>
        <w:tabs>
          <w:tab w:val="num" w:pos="5052"/>
        </w:tabs>
        <w:ind w:left="5052" w:hanging="360"/>
      </w:pPr>
      <w:rPr>
        <w:rFonts w:ascii="Courier New" w:hAnsi="Courier New" w:cs="Courier New" w:hint="default"/>
      </w:rPr>
    </w:lvl>
    <w:lvl w:ilvl="8" w:tplc="04150005" w:tentative="1">
      <w:start w:val="1"/>
      <w:numFmt w:val="bullet"/>
      <w:lvlText w:val=""/>
      <w:lvlJc w:val="left"/>
      <w:pPr>
        <w:tabs>
          <w:tab w:val="num" w:pos="5772"/>
        </w:tabs>
        <w:ind w:left="5772" w:hanging="360"/>
      </w:pPr>
      <w:rPr>
        <w:rFonts w:ascii="Wingdings" w:hAnsi="Wingdings" w:hint="default"/>
      </w:rPr>
    </w:lvl>
  </w:abstractNum>
  <w:abstractNum w:abstractNumId="12" w15:restartNumberingAfterBreak="0">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A61EEB"/>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A36338C"/>
    <w:multiLevelType w:val="hybridMultilevel"/>
    <w:tmpl w:val="73B451F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CF47EF8"/>
    <w:multiLevelType w:val="hybridMultilevel"/>
    <w:tmpl w:val="91980C76"/>
    <w:lvl w:ilvl="0" w:tplc="FD8EDB6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907C40"/>
    <w:multiLevelType w:val="hybridMultilevel"/>
    <w:tmpl w:val="9EB035DE"/>
    <w:lvl w:ilvl="0" w:tplc="B854ED48">
      <w:start w:val="2"/>
      <w:numFmt w:val="decimal"/>
      <w:lvlText w:val="%1."/>
      <w:lvlJc w:val="left"/>
      <w:pPr>
        <w:ind w:left="360" w:hanging="360"/>
      </w:pPr>
      <w:rPr>
        <w:rFonts w:eastAsia="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2D6D0A"/>
    <w:multiLevelType w:val="hybridMultilevel"/>
    <w:tmpl w:val="BD76D18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8377FE5"/>
    <w:multiLevelType w:val="hybridMultilevel"/>
    <w:tmpl w:val="6EFE892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5BA45D1F"/>
    <w:multiLevelType w:val="hybridMultilevel"/>
    <w:tmpl w:val="3B627EE6"/>
    <w:lvl w:ilvl="0" w:tplc="DE24AA06">
      <w:start w:val="1"/>
      <w:numFmt w:val="decimal"/>
      <w:lvlText w:val="%1)"/>
      <w:lvlJc w:val="left"/>
      <w:pPr>
        <w:ind w:left="1211" w:hanging="360"/>
      </w:pPr>
      <w:rPr>
        <w:rFonts w:ascii="Verdana" w:hAnsi="Verdan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DCE6F3F"/>
    <w:multiLevelType w:val="hybridMultilevel"/>
    <w:tmpl w:val="701C6A4E"/>
    <w:lvl w:ilvl="0" w:tplc="0415000F">
      <w:start w:val="1"/>
      <w:numFmt w:val="decimal"/>
      <w:lvlText w:val="%1."/>
      <w:lvlJc w:val="left"/>
      <w:pPr>
        <w:ind w:left="720" w:hanging="360"/>
      </w:pPr>
    </w:lvl>
    <w:lvl w:ilvl="1" w:tplc="962CB630">
      <w:start w:val="1"/>
      <w:numFmt w:val="decimal"/>
      <w:lvlText w:val="%2)"/>
      <w:lvlJc w:val="left"/>
      <w:pPr>
        <w:ind w:left="1440" w:hanging="360"/>
      </w:pPr>
      <w:rPr>
        <w:rFonts w:hint="default"/>
      </w:r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556672B"/>
    <w:multiLevelType w:val="hybridMultilevel"/>
    <w:tmpl w:val="4E7408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893393"/>
    <w:multiLevelType w:val="hybridMultilevel"/>
    <w:tmpl w:val="7C2E8212"/>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CD02417"/>
    <w:multiLevelType w:val="hybridMultilevel"/>
    <w:tmpl w:val="C0B6AE0A"/>
    <w:lvl w:ilvl="0" w:tplc="FFFFFFFF">
      <w:start w:val="1"/>
      <w:numFmt w:val="decimal"/>
      <w:lvlText w:val="%1."/>
      <w:lvlJc w:val="left"/>
      <w:pPr>
        <w:tabs>
          <w:tab w:val="num" w:pos="360"/>
        </w:tabs>
        <w:ind w:left="360" w:hanging="360"/>
      </w:pPr>
      <w:rPr>
        <w:rFonts w:hint="default"/>
      </w:rPr>
    </w:lvl>
    <w:lvl w:ilvl="1" w:tplc="B0CE7168">
      <w:start w:val="1"/>
      <w:numFmt w:val="bullet"/>
      <w:lvlText w:val=""/>
      <w:lvlJc w:val="left"/>
      <w:pPr>
        <w:tabs>
          <w:tab w:val="num" w:pos="732"/>
        </w:tabs>
        <w:ind w:left="732" w:hanging="360"/>
      </w:pPr>
      <w:rPr>
        <w:rFonts w:ascii="Symbol" w:hAnsi="Symbol" w:hint="default"/>
      </w:rPr>
    </w:lvl>
    <w:lvl w:ilvl="2" w:tplc="04150005" w:tentative="1">
      <w:start w:val="1"/>
      <w:numFmt w:val="bullet"/>
      <w:lvlText w:val=""/>
      <w:lvlJc w:val="left"/>
      <w:pPr>
        <w:tabs>
          <w:tab w:val="num" w:pos="1452"/>
        </w:tabs>
        <w:ind w:left="1452" w:hanging="360"/>
      </w:pPr>
      <w:rPr>
        <w:rFonts w:ascii="Wingdings" w:hAnsi="Wingdings" w:hint="default"/>
      </w:rPr>
    </w:lvl>
    <w:lvl w:ilvl="3" w:tplc="04150001" w:tentative="1">
      <w:start w:val="1"/>
      <w:numFmt w:val="bullet"/>
      <w:lvlText w:val=""/>
      <w:lvlJc w:val="left"/>
      <w:pPr>
        <w:tabs>
          <w:tab w:val="num" w:pos="2172"/>
        </w:tabs>
        <w:ind w:left="2172" w:hanging="360"/>
      </w:pPr>
      <w:rPr>
        <w:rFonts w:ascii="Symbol" w:hAnsi="Symbol" w:hint="default"/>
      </w:rPr>
    </w:lvl>
    <w:lvl w:ilvl="4" w:tplc="04150003" w:tentative="1">
      <w:start w:val="1"/>
      <w:numFmt w:val="bullet"/>
      <w:lvlText w:val="o"/>
      <w:lvlJc w:val="left"/>
      <w:pPr>
        <w:tabs>
          <w:tab w:val="num" w:pos="2892"/>
        </w:tabs>
        <w:ind w:left="2892" w:hanging="360"/>
      </w:pPr>
      <w:rPr>
        <w:rFonts w:ascii="Courier New" w:hAnsi="Courier New" w:cs="Courier New" w:hint="default"/>
      </w:rPr>
    </w:lvl>
    <w:lvl w:ilvl="5" w:tplc="04150005" w:tentative="1">
      <w:start w:val="1"/>
      <w:numFmt w:val="bullet"/>
      <w:lvlText w:val=""/>
      <w:lvlJc w:val="left"/>
      <w:pPr>
        <w:tabs>
          <w:tab w:val="num" w:pos="3612"/>
        </w:tabs>
        <w:ind w:left="3612" w:hanging="360"/>
      </w:pPr>
      <w:rPr>
        <w:rFonts w:ascii="Wingdings" w:hAnsi="Wingdings" w:hint="default"/>
      </w:rPr>
    </w:lvl>
    <w:lvl w:ilvl="6" w:tplc="04150001" w:tentative="1">
      <w:start w:val="1"/>
      <w:numFmt w:val="bullet"/>
      <w:lvlText w:val=""/>
      <w:lvlJc w:val="left"/>
      <w:pPr>
        <w:tabs>
          <w:tab w:val="num" w:pos="4332"/>
        </w:tabs>
        <w:ind w:left="4332" w:hanging="360"/>
      </w:pPr>
      <w:rPr>
        <w:rFonts w:ascii="Symbol" w:hAnsi="Symbol" w:hint="default"/>
      </w:rPr>
    </w:lvl>
    <w:lvl w:ilvl="7" w:tplc="04150003" w:tentative="1">
      <w:start w:val="1"/>
      <w:numFmt w:val="bullet"/>
      <w:lvlText w:val="o"/>
      <w:lvlJc w:val="left"/>
      <w:pPr>
        <w:tabs>
          <w:tab w:val="num" w:pos="5052"/>
        </w:tabs>
        <w:ind w:left="5052" w:hanging="360"/>
      </w:pPr>
      <w:rPr>
        <w:rFonts w:ascii="Courier New" w:hAnsi="Courier New" w:cs="Courier New" w:hint="default"/>
      </w:rPr>
    </w:lvl>
    <w:lvl w:ilvl="8" w:tplc="04150005" w:tentative="1">
      <w:start w:val="1"/>
      <w:numFmt w:val="bullet"/>
      <w:lvlText w:val=""/>
      <w:lvlJc w:val="left"/>
      <w:pPr>
        <w:tabs>
          <w:tab w:val="num" w:pos="5772"/>
        </w:tabs>
        <w:ind w:left="5772" w:hanging="360"/>
      </w:pPr>
      <w:rPr>
        <w:rFonts w:ascii="Wingdings" w:hAnsi="Wingdings" w:hint="default"/>
      </w:rPr>
    </w:lvl>
  </w:abstractNum>
  <w:abstractNum w:abstractNumId="24" w15:restartNumberingAfterBreak="0">
    <w:nsid w:val="6F1B2892"/>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75C310B4"/>
    <w:multiLevelType w:val="hybridMultilevel"/>
    <w:tmpl w:val="D57450B2"/>
    <w:lvl w:ilvl="0" w:tplc="0415000B">
      <w:start w:val="1"/>
      <w:numFmt w:val="bullet"/>
      <w:lvlText w:val=""/>
      <w:lvlJc w:val="left"/>
      <w:pPr>
        <w:ind w:left="720" w:hanging="360"/>
      </w:pPr>
      <w:rPr>
        <w:rFonts w:ascii="Wingdings" w:hAnsi="Wingding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9A62A05"/>
    <w:multiLevelType w:val="hybridMultilevel"/>
    <w:tmpl w:val="5CB63422"/>
    <w:lvl w:ilvl="0" w:tplc="CF94E480">
      <w:start w:val="1"/>
      <w:numFmt w:val="lowerLetter"/>
      <w:lvlText w:val="%1)"/>
      <w:lvlJc w:val="left"/>
      <w:pPr>
        <w:ind w:left="720" w:hanging="360"/>
      </w:pPr>
      <w:rPr>
        <w:rFonts w:eastAsia="Times New Roman" w:cs="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AA864F8"/>
    <w:multiLevelType w:val="hybridMultilevel"/>
    <w:tmpl w:val="89FC11D2"/>
    <w:lvl w:ilvl="0" w:tplc="638453A4">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5"/>
  </w:num>
  <w:num w:numId="4">
    <w:abstractNumId w:val="2"/>
  </w:num>
  <w:num w:numId="5">
    <w:abstractNumId w:val="0"/>
  </w:num>
  <w:num w:numId="6">
    <w:abstractNumId w:val="1"/>
  </w:num>
  <w:num w:numId="7">
    <w:abstractNumId w:val="16"/>
  </w:num>
  <w:num w:numId="8">
    <w:abstractNumId w:val="26"/>
  </w:num>
  <w:num w:numId="9">
    <w:abstractNumId w:val="12"/>
  </w:num>
  <w:num w:numId="10">
    <w:abstractNumId w:val="23"/>
    <w:lvlOverride w:ilvl="0">
      <w:startOverride w:val="1"/>
    </w:lvlOverride>
    <w:lvlOverride w:ilvl="1"/>
    <w:lvlOverride w:ilvl="2"/>
    <w:lvlOverride w:ilvl="3"/>
    <w:lvlOverride w:ilvl="4"/>
    <w:lvlOverride w:ilvl="5"/>
    <w:lvlOverride w:ilvl="6"/>
    <w:lvlOverride w:ilvl="7"/>
    <w:lvlOverride w:ilvl="8"/>
  </w:num>
  <w:num w:numId="11">
    <w:abstractNumId w:val="11"/>
    <w:lvlOverride w:ilvl="0">
      <w:startOverride w:val="1"/>
    </w:lvlOverride>
    <w:lvlOverride w:ilvl="1"/>
    <w:lvlOverride w:ilvl="2"/>
    <w:lvlOverride w:ilvl="3"/>
    <w:lvlOverride w:ilvl="4"/>
    <w:lvlOverride w:ilvl="5"/>
    <w:lvlOverride w:ilvl="6"/>
    <w:lvlOverride w:ilvl="7"/>
    <w:lvlOverride w:ilvl="8"/>
  </w:num>
  <w:num w:numId="12">
    <w:abstractNumId w:val="25"/>
  </w:num>
  <w:num w:numId="13">
    <w:abstractNumId w:val="22"/>
  </w:num>
  <w:num w:numId="14">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1"/>
  </w:num>
  <w:num w:numId="17">
    <w:abstractNumId w:val="24"/>
  </w:num>
  <w:num w:numId="18">
    <w:abstractNumId w:val="13"/>
  </w:num>
  <w:num w:numId="19">
    <w:abstractNumId w:val="23"/>
  </w:num>
  <w:num w:numId="20">
    <w:abstractNumId w:val="20"/>
  </w:num>
  <w:num w:numId="21">
    <w:abstractNumId w:val="8"/>
  </w:num>
  <w:num w:numId="22">
    <w:abstractNumId w:val="21"/>
  </w:num>
  <w:num w:numId="23">
    <w:abstractNumId w:val="17"/>
  </w:num>
  <w:num w:numId="24">
    <w:abstractNumId w:val="4"/>
  </w:num>
  <w:num w:numId="25">
    <w:abstractNumId w:val="3"/>
  </w:num>
  <w:num w:numId="26">
    <w:abstractNumId w:val="6"/>
  </w:num>
  <w:num w:numId="27">
    <w:abstractNumId w:val="27"/>
  </w:num>
  <w:num w:numId="28">
    <w:abstractNumId w:val="18"/>
  </w:num>
  <w:num w:numId="29">
    <w:abstractNumId w:val="9"/>
  </w:num>
  <w:num w:numId="30">
    <w:abstractNumId w:val="7"/>
  </w:num>
  <w:num w:numId="31">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l-PL" w:vendorID="12"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81"/>
  <w:drawingGridVerticalSpacing w:val="181"/>
  <w:displayHorizontalDrawingGridEvery w:val="0"/>
  <w:displayVerticalDrawingGridEvery w:val="0"/>
  <w:doNotUseMarginsForDrawingGridOrigin/>
  <w:drawingGridHorizontalOrigin w:val="851"/>
  <w:drawingGridVerticalOrigin w:val="851"/>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6B"/>
    <w:rsid w:val="0000428C"/>
    <w:rsid w:val="00006D7C"/>
    <w:rsid w:val="00007FCE"/>
    <w:rsid w:val="000101C8"/>
    <w:rsid w:val="0001252D"/>
    <w:rsid w:val="00014501"/>
    <w:rsid w:val="0002032B"/>
    <w:rsid w:val="0002282E"/>
    <w:rsid w:val="00026668"/>
    <w:rsid w:val="00030ECE"/>
    <w:rsid w:val="0003130B"/>
    <w:rsid w:val="00033D8B"/>
    <w:rsid w:val="0003487C"/>
    <w:rsid w:val="0003525D"/>
    <w:rsid w:val="00042E9B"/>
    <w:rsid w:val="00045233"/>
    <w:rsid w:val="000457E4"/>
    <w:rsid w:val="000458A8"/>
    <w:rsid w:val="00050B59"/>
    <w:rsid w:val="0005226F"/>
    <w:rsid w:val="00052C80"/>
    <w:rsid w:val="00053642"/>
    <w:rsid w:val="00056E5E"/>
    <w:rsid w:val="00057545"/>
    <w:rsid w:val="00065503"/>
    <w:rsid w:val="00065E2D"/>
    <w:rsid w:val="00071F17"/>
    <w:rsid w:val="0007581E"/>
    <w:rsid w:val="000810BF"/>
    <w:rsid w:val="000836EA"/>
    <w:rsid w:val="00085A5B"/>
    <w:rsid w:val="000872D3"/>
    <w:rsid w:val="0008740E"/>
    <w:rsid w:val="0008756A"/>
    <w:rsid w:val="0009200F"/>
    <w:rsid w:val="000937EA"/>
    <w:rsid w:val="00093960"/>
    <w:rsid w:val="000973A2"/>
    <w:rsid w:val="000A23BA"/>
    <w:rsid w:val="000A2B95"/>
    <w:rsid w:val="000A7D7D"/>
    <w:rsid w:val="000B0E58"/>
    <w:rsid w:val="000B3915"/>
    <w:rsid w:val="000B4A85"/>
    <w:rsid w:val="000B54DE"/>
    <w:rsid w:val="000B5591"/>
    <w:rsid w:val="000B6222"/>
    <w:rsid w:val="000B6293"/>
    <w:rsid w:val="000B67A0"/>
    <w:rsid w:val="000C4447"/>
    <w:rsid w:val="000C4D23"/>
    <w:rsid w:val="000D10F3"/>
    <w:rsid w:val="000D30C4"/>
    <w:rsid w:val="000E06A1"/>
    <w:rsid w:val="000E2654"/>
    <w:rsid w:val="000E59E0"/>
    <w:rsid w:val="000F1071"/>
    <w:rsid w:val="000F31FF"/>
    <w:rsid w:val="000F56C5"/>
    <w:rsid w:val="000F5859"/>
    <w:rsid w:val="00100B8C"/>
    <w:rsid w:val="001015BA"/>
    <w:rsid w:val="00102634"/>
    <w:rsid w:val="0010649C"/>
    <w:rsid w:val="00106DFF"/>
    <w:rsid w:val="00116183"/>
    <w:rsid w:val="001269ED"/>
    <w:rsid w:val="00131214"/>
    <w:rsid w:val="0013129F"/>
    <w:rsid w:val="00131E0D"/>
    <w:rsid w:val="00133DB9"/>
    <w:rsid w:val="00134FBF"/>
    <w:rsid w:val="001403A6"/>
    <w:rsid w:val="00142D1F"/>
    <w:rsid w:val="0014382E"/>
    <w:rsid w:val="001450F6"/>
    <w:rsid w:val="00146B2E"/>
    <w:rsid w:val="00147F1E"/>
    <w:rsid w:val="00150F29"/>
    <w:rsid w:val="00151FD0"/>
    <w:rsid w:val="00153037"/>
    <w:rsid w:val="00154C43"/>
    <w:rsid w:val="00162BB1"/>
    <w:rsid w:val="001639D1"/>
    <w:rsid w:val="00163D72"/>
    <w:rsid w:val="00166742"/>
    <w:rsid w:val="00171A0A"/>
    <w:rsid w:val="00172303"/>
    <w:rsid w:val="00173A9C"/>
    <w:rsid w:val="00173C10"/>
    <w:rsid w:val="001746A2"/>
    <w:rsid w:val="00176D2C"/>
    <w:rsid w:val="00177267"/>
    <w:rsid w:val="00184AF5"/>
    <w:rsid w:val="00184C87"/>
    <w:rsid w:val="0018594B"/>
    <w:rsid w:val="001870BF"/>
    <w:rsid w:val="001900BE"/>
    <w:rsid w:val="001976C8"/>
    <w:rsid w:val="001A0A7A"/>
    <w:rsid w:val="001B1753"/>
    <w:rsid w:val="001B1873"/>
    <w:rsid w:val="001B22F5"/>
    <w:rsid w:val="001B6846"/>
    <w:rsid w:val="001B6D13"/>
    <w:rsid w:val="001B769D"/>
    <w:rsid w:val="001C2B98"/>
    <w:rsid w:val="001C3C2F"/>
    <w:rsid w:val="001C7114"/>
    <w:rsid w:val="001D1422"/>
    <w:rsid w:val="001D147C"/>
    <w:rsid w:val="001D3023"/>
    <w:rsid w:val="001D3884"/>
    <w:rsid w:val="001D6888"/>
    <w:rsid w:val="001D7146"/>
    <w:rsid w:val="001E1A55"/>
    <w:rsid w:val="001E64BA"/>
    <w:rsid w:val="001F11CD"/>
    <w:rsid w:val="001F191A"/>
    <w:rsid w:val="001F24B0"/>
    <w:rsid w:val="001F2ACA"/>
    <w:rsid w:val="001F4381"/>
    <w:rsid w:val="001F443C"/>
    <w:rsid w:val="001F47DA"/>
    <w:rsid w:val="001F5B1C"/>
    <w:rsid w:val="002024EF"/>
    <w:rsid w:val="0020325C"/>
    <w:rsid w:val="00205C04"/>
    <w:rsid w:val="002063E9"/>
    <w:rsid w:val="002105DD"/>
    <w:rsid w:val="00211153"/>
    <w:rsid w:val="00213C44"/>
    <w:rsid w:val="00216959"/>
    <w:rsid w:val="002218F5"/>
    <w:rsid w:val="00222526"/>
    <w:rsid w:val="00224ADA"/>
    <w:rsid w:val="0022627B"/>
    <w:rsid w:val="00227DC5"/>
    <w:rsid w:val="00231E23"/>
    <w:rsid w:val="002341D8"/>
    <w:rsid w:val="00234B5A"/>
    <w:rsid w:val="00234C82"/>
    <w:rsid w:val="0024262A"/>
    <w:rsid w:val="00244F61"/>
    <w:rsid w:val="00250EC2"/>
    <w:rsid w:val="00254C8E"/>
    <w:rsid w:val="002578AF"/>
    <w:rsid w:val="00257A08"/>
    <w:rsid w:val="0026257B"/>
    <w:rsid w:val="00271B7F"/>
    <w:rsid w:val="00271D8B"/>
    <w:rsid w:val="002751F6"/>
    <w:rsid w:val="002765EC"/>
    <w:rsid w:val="00277AA6"/>
    <w:rsid w:val="00281107"/>
    <w:rsid w:val="00285EFB"/>
    <w:rsid w:val="00285F1A"/>
    <w:rsid w:val="0029034C"/>
    <w:rsid w:val="00291294"/>
    <w:rsid w:val="00291B18"/>
    <w:rsid w:val="0029485A"/>
    <w:rsid w:val="002966D1"/>
    <w:rsid w:val="002A0BB1"/>
    <w:rsid w:val="002A2C89"/>
    <w:rsid w:val="002A3423"/>
    <w:rsid w:val="002A61FE"/>
    <w:rsid w:val="002A6F3E"/>
    <w:rsid w:val="002B0DB2"/>
    <w:rsid w:val="002B1036"/>
    <w:rsid w:val="002B5DF8"/>
    <w:rsid w:val="002C1CEB"/>
    <w:rsid w:val="002C55E4"/>
    <w:rsid w:val="002C5E76"/>
    <w:rsid w:val="002E286D"/>
    <w:rsid w:val="002E2D6E"/>
    <w:rsid w:val="002E3205"/>
    <w:rsid w:val="002E3D8A"/>
    <w:rsid w:val="002E6390"/>
    <w:rsid w:val="002E72D7"/>
    <w:rsid w:val="002F0D1A"/>
    <w:rsid w:val="002F12BD"/>
    <w:rsid w:val="002F37EC"/>
    <w:rsid w:val="002F6401"/>
    <w:rsid w:val="00301DDE"/>
    <w:rsid w:val="003114F3"/>
    <w:rsid w:val="00316A18"/>
    <w:rsid w:val="00316FA9"/>
    <w:rsid w:val="00324DE1"/>
    <w:rsid w:val="0033422F"/>
    <w:rsid w:val="0033727C"/>
    <w:rsid w:val="00337334"/>
    <w:rsid w:val="00340E96"/>
    <w:rsid w:val="003430D4"/>
    <w:rsid w:val="00345ED9"/>
    <w:rsid w:val="0035179B"/>
    <w:rsid w:val="00352954"/>
    <w:rsid w:val="0035607B"/>
    <w:rsid w:val="00360DD7"/>
    <w:rsid w:val="003672B2"/>
    <w:rsid w:val="00370E65"/>
    <w:rsid w:val="003912A5"/>
    <w:rsid w:val="00392D0C"/>
    <w:rsid w:val="003946B9"/>
    <w:rsid w:val="003968A6"/>
    <w:rsid w:val="003A4D62"/>
    <w:rsid w:val="003A4F3F"/>
    <w:rsid w:val="003A528B"/>
    <w:rsid w:val="003A5713"/>
    <w:rsid w:val="003A7749"/>
    <w:rsid w:val="003B26FD"/>
    <w:rsid w:val="003B45B9"/>
    <w:rsid w:val="003C513A"/>
    <w:rsid w:val="003C70E0"/>
    <w:rsid w:val="003D26E1"/>
    <w:rsid w:val="003D4FFC"/>
    <w:rsid w:val="003D71C4"/>
    <w:rsid w:val="003D7D21"/>
    <w:rsid w:val="003E04A8"/>
    <w:rsid w:val="003E1DC3"/>
    <w:rsid w:val="003E6E42"/>
    <w:rsid w:val="003F1979"/>
    <w:rsid w:val="003F366A"/>
    <w:rsid w:val="003F7E5A"/>
    <w:rsid w:val="004016A2"/>
    <w:rsid w:val="004017F3"/>
    <w:rsid w:val="00402035"/>
    <w:rsid w:val="004020F5"/>
    <w:rsid w:val="00402B8E"/>
    <w:rsid w:val="0040650D"/>
    <w:rsid w:val="00410ACC"/>
    <w:rsid w:val="00413E05"/>
    <w:rsid w:val="00414F64"/>
    <w:rsid w:val="00416A08"/>
    <w:rsid w:val="00416E29"/>
    <w:rsid w:val="00421345"/>
    <w:rsid w:val="004215B5"/>
    <w:rsid w:val="0042591C"/>
    <w:rsid w:val="0043612F"/>
    <w:rsid w:val="004361BB"/>
    <w:rsid w:val="00440545"/>
    <w:rsid w:val="00443CF8"/>
    <w:rsid w:val="00444B3F"/>
    <w:rsid w:val="00445EAA"/>
    <w:rsid w:val="004462B3"/>
    <w:rsid w:val="00447921"/>
    <w:rsid w:val="00451FC3"/>
    <w:rsid w:val="004523E9"/>
    <w:rsid w:val="00452B0B"/>
    <w:rsid w:val="00453938"/>
    <w:rsid w:val="004562B9"/>
    <w:rsid w:val="004734A7"/>
    <w:rsid w:val="004851C8"/>
    <w:rsid w:val="00485701"/>
    <w:rsid w:val="00490328"/>
    <w:rsid w:val="00491EF5"/>
    <w:rsid w:val="004973AF"/>
    <w:rsid w:val="004A0A8C"/>
    <w:rsid w:val="004A129E"/>
    <w:rsid w:val="004A47DE"/>
    <w:rsid w:val="004B1C89"/>
    <w:rsid w:val="004B250E"/>
    <w:rsid w:val="004B78B7"/>
    <w:rsid w:val="004C1905"/>
    <w:rsid w:val="004C29AA"/>
    <w:rsid w:val="004C645C"/>
    <w:rsid w:val="004C71E1"/>
    <w:rsid w:val="004C7983"/>
    <w:rsid w:val="004C7F8B"/>
    <w:rsid w:val="004D0C3C"/>
    <w:rsid w:val="004D6D2F"/>
    <w:rsid w:val="004D7B16"/>
    <w:rsid w:val="004E1AAF"/>
    <w:rsid w:val="004E45BD"/>
    <w:rsid w:val="004E7D98"/>
    <w:rsid w:val="004E7E61"/>
    <w:rsid w:val="0050076D"/>
    <w:rsid w:val="005020B2"/>
    <w:rsid w:val="00504CFD"/>
    <w:rsid w:val="005110B2"/>
    <w:rsid w:val="00517393"/>
    <w:rsid w:val="005200C0"/>
    <w:rsid w:val="0052624F"/>
    <w:rsid w:val="005270F1"/>
    <w:rsid w:val="0053784B"/>
    <w:rsid w:val="0054251F"/>
    <w:rsid w:val="005444E8"/>
    <w:rsid w:val="00546F4B"/>
    <w:rsid w:val="005505D8"/>
    <w:rsid w:val="00553B87"/>
    <w:rsid w:val="00556874"/>
    <w:rsid w:val="00557A44"/>
    <w:rsid w:val="0056126C"/>
    <w:rsid w:val="005636E8"/>
    <w:rsid w:val="0056447F"/>
    <w:rsid w:val="005650D6"/>
    <w:rsid w:val="005653A9"/>
    <w:rsid w:val="00566F93"/>
    <w:rsid w:val="005701B3"/>
    <w:rsid w:val="005767A2"/>
    <w:rsid w:val="005827D9"/>
    <w:rsid w:val="00593C62"/>
    <w:rsid w:val="00594C26"/>
    <w:rsid w:val="00594DC7"/>
    <w:rsid w:val="005A135D"/>
    <w:rsid w:val="005A2943"/>
    <w:rsid w:val="005A2EDC"/>
    <w:rsid w:val="005A2F49"/>
    <w:rsid w:val="005A61B7"/>
    <w:rsid w:val="005B0448"/>
    <w:rsid w:val="005C463A"/>
    <w:rsid w:val="005C5AA1"/>
    <w:rsid w:val="005C6A32"/>
    <w:rsid w:val="005D00E3"/>
    <w:rsid w:val="005D4825"/>
    <w:rsid w:val="005D64A6"/>
    <w:rsid w:val="005E67CA"/>
    <w:rsid w:val="005F27B9"/>
    <w:rsid w:val="005F358D"/>
    <w:rsid w:val="005F6263"/>
    <w:rsid w:val="005F6EA2"/>
    <w:rsid w:val="0060060E"/>
    <w:rsid w:val="006027F9"/>
    <w:rsid w:val="00602D94"/>
    <w:rsid w:val="00605308"/>
    <w:rsid w:val="006132A3"/>
    <w:rsid w:val="00613A78"/>
    <w:rsid w:val="00620311"/>
    <w:rsid w:val="00620C0C"/>
    <w:rsid w:val="00624930"/>
    <w:rsid w:val="006261E5"/>
    <w:rsid w:val="00627B21"/>
    <w:rsid w:val="00630285"/>
    <w:rsid w:val="00633791"/>
    <w:rsid w:val="006341B3"/>
    <w:rsid w:val="006378A8"/>
    <w:rsid w:val="00637BF1"/>
    <w:rsid w:val="00645580"/>
    <w:rsid w:val="00646202"/>
    <w:rsid w:val="00646718"/>
    <w:rsid w:val="00650587"/>
    <w:rsid w:val="00651018"/>
    <w:rsid w:val="006545C6"/>
    <w:rsid w:val="006621FA"/>
    <w:rsid w:val="0066336C"/>
    <w:rsid w:val="006636D9"/>
    <w:rsid w:val="006637E3"/>
    <w:rsid w:val="00663F19"/>
    <w:rsid w:val="0066423E"/>
    <w:rsid w:val="00671550"/>
    <w:rsid w:val="0067156C"/>
    <w:rsid w:val="006749C7"/>
    <w:rsid w:val="006768EC"/>
    <w:rsid w:val="00676BC3"/>
    <w:rsid w:val="0068219F"/>
    <w:rsid w:val="006879F9"/>
    <w:rsid w:val="00690403"/>
    <w:rsid w:val="00691509"/>
    <w:rsid w:val="00691E43"/>
    <w:rsid w:val="0069206D"/>
    <w:rsid w:val="006940C1"/>
    <w:rsid w:val="006A3B2C"/>
    <w:rsid w:val="006A64A6"/>
    <w:rsid w:val="006A7140"/>
    <w:rsid w:val="006B18AB"/>
    <w:rsid w:val="006B2ED8"/>
    <w:rsid w:val="006B4648"/>
    <w:rsid w:val="006B507B"/>
    <w:rsid w:val="006B52CE"/>
    <w:rsid w:val="006B6E32"/>
    <w:rsid w:val="006C23AF"/>
    <w:rsid w:val="006C28A5"/>
    <w:rsid w:val="006C59D7"/>
    <w:rsid w:val="006C7E0F"/>
    <w:rsid w:val="006D1B55"/>
    <w:rsid w:val="006D5CA6"/>
    <w:rsid w:val="006D61B5"/>
    <w:rsid w:val="006D6C51"/>
    <w:rsid w:val="006E1D81"/>
    <w:rsid w:val="006E2638"/>
    <w:rsid w:val="006F0038"/>
    <w:rsid w:val="006F01DD"/>
    <w:rsid w:val="006F2904"/>
    <w:rsid w:val="006F6130"/>
    <w:rsid w:val="0070063C"/>
    <w:rsid w:val="0070132A"/>
    <w:rsid w:val="00701880"/>
    <w:rsid w:val="007034FB"/>
    <w:rsid w:val="0070505D"/>
    <w:rsid w:val="00705123"/>
    <w:rsid w:val="00707A67"/>
    <w:rsid w:val="0071016C"/>
    <w:rsid w:val="007119AC"/>
    <w:rsid w:val="0071208B"/>
    <w:rsid w:val="007148D6"/>
    <w:rsid w:val="007201A0"/>
    <w:rsid w:val="0072357E"/>
    <w:rsid w:val="007236E2"/>
    <w:rsid w:val="00730019"/>
    <w:rsid w:val="00732970"/>
    <w:rsid w:val="00747888"/>
    <w:rsid w:val="00753543"/>
    <w:rsid w:val="00755F7B"/>
    <w:rsid w:val="007645FB"/>
    <w:rsid w:val="007673BF"/>
    <w:rsid w:val="00770DD7"/>
    <w:rsid w:val="00770F6F"/>
    <w:rsid w:val="007712AB"/>
    <w:rsid w:val="00771984"/>
    <w:rsid w:val="00771F2A"/>
    <w:rsid w:val="00774678"/>
    <w:rsid w:val="00777CBE"/>
    <w:rsid w:val="007836C6"/>
    <w:rsid w:val="00784925"/>
    <w:rsid w:val="007A294E"/>
    <w:rsid w:val="007A2BE3"/>
    <w:rsid w:val="007A2FB2"/>
    <w:rsid w:val="007A3BD4"/>
    <w:rsid w:val="007A3CFA"/>
    <w:rsid w:val="007A3EE3"/>
    <w:rsid w:val="007A7431"/>
    <w:rsid w:val="007B0ACD"/>
    <w:rsid w:val="007B5057"/>
    <w:rsid w:val="007C1B82"/>
    <w:rsid w:val="007C23D6"/>
    <w:rsid w:val="007C39FE"/>
    <w:rsid w:val="007D0D35"/>
    <w:rsid w:val="007E1AED"/>
    <w:rsid w:val="007E241E"/>
    <w:rsid w:val="007E33D8"/>
    <w:rsid w:val="007E4C88"/>
    <w:rsid w:val="007E7C71"/>
    <w:rsid w:val="007F0584"/>
    <w:rsid w:val="007F15C9"/>
    <w:rsid w:val="007F2C3F"/>
    <w:rsid w:val="007F6E6D"/>
    <w:rsid w:val="008016D4"/>
    <w:rsid w:val="0080212B"/>
    <w:rsid w:val="008063AB"/>
    <w:rsid w:val="00810DA8"/>
    <w:rsid w:val="00812457"/>
    <w:rsid w:val="00817750"/>
    <w:rsid w:val="00820656"/>
    <w:rsid w:val="00820A92"/>
    <w:rsid w:val="00823EFD"/>
    <w:rsid w:val="0082495A"/>
    <w:rsid w:val="00824BA1"/>
    <w:rsid w:val="0082678F"/>
    <w:rsid w:val="008277FA"/>
    <w:rsid w:val="008304EA"/>
    <w:rsid w:val="00831570"/>
    <w:rsid w:val="00831C20"/>
    <w:rsid w:val="008328C4"/>
    <w:rsid w:val="0083649B"/>
    <w:rsid w:val="008400EA"/>
    <w:rsid w:val="00842E2F"/>
    <w:rsid w:val="00843C93"/>
    <w:rsid w:val="00844621"/>
    <w:rsid w:val="00845FE6"/>
    <w:rsid w:val="00851EA2"/>
    <w:rsid w:val="008542B6"/>
    <w:rsid w:val="00860563"/>
    <w:rsid w:val="00863334"/>
    <w:rsid w:val="00864772"/>
    <w:rsid w:val="0086571D"/>
    <w:rsid w:val="00865B31"/>
    <w:rsid w:val="00871DC5"/>
    <w:rsid w:val="00872038"/>
    <w:rsid w:val="00876691"/>
    <w:rsid w:val="00885926"/>
    <w:rsid w:val="00890A63"/>
    <w:rsid w:val="0089359C"/>
    <w:rsid w:val="00893617"/>
    <w:rsid w:val="00893A17"/>
    <w:rsid w:val="00894CE1"/>
    <w:rsid w:val="008A2A68"/>
    <w:rsid w:val="008A341C"/>
    <w:rsid w:val="008A35B5"/>
    <w:rsid w:val="008A490E"/>
    <w:rsid w:val="008A5AA3"/>
    <w:rsid w:val="008B21BF"/>
    <w:rsid w:val="008B3175"/>
    <w:rsid w:val="008B4476"/>
    <w:rsid w:val="008B5863"/>
    <w:rsid w:val="008C30B8"/>
    <w:rsid w:val="008C6504"/>
    <w:rsid w:val="008D54A3"/>
    <w:rsid w:val="008D6490"/>
    <w:rsid w:val="008D6FF7"/>
    <w:rsid w:val="008E31D9"/>
    <w:rsid w:val="008E596E"/>
    <w:rsid w:val="008E750F"/>
    <w:rsid w:val="008F0B30"/>
    <w:rsid w:val="008F1B97"/>
    <w:rsid w:val="008F2998"/>
    <w:rsid w:val="008F2DE7"/>
    <w:rsid w:val="008F6652"/>
    <w:rsid w:val="008F761C"/>
    <w:rsid w:val="0090104E"/>
    <w:rsid w:val="00901A69"/>
    <w:rsid w:val="00902AF3"/>
    <w:rsid w:val="00903121"/>
    <w:rsid w:val="0090705C"/>
    <w:rsid w:val="009114A5"/>
    <w:rsid w:val="00911620"/>
    <w:rsid w:val="00911BEE"/>
    <w:rsid w:val="00913517"/>
    <w:rsid w:val="009142DB"/>
    <w:rsid w:val="00917CDB"/>
    <w:rsid w:val="00920027"/>
    <w:rsid w:val="009210A7"/>
    <w:rsid w:val="00921727"/>
    <w:rsid w:val="00923D52"/>
    <w:rsid w:val="00923E60"/>
    <w:rsid w:val="0092543A"/>
    <w:rsid w:val="00926817"/>
    <w:rsid w:val="009270EF"/>
    <w:rsid w:val="009271B6"/>
    <w:rsid w:val="00930E0B"/>
    <w:rsid w:val="00931457"/>
    <w:rsid w:val="00934CE0"/>
    <w:rsid w:val="00943EE7"/>
    <w:rsid w:val="00946B56"/>
    <w:rsid w:val="00946F35"/>
    <w:rsid w:val="009501C4"/>
    <w:rsid w:val="00952B1F"/>
    <w:rsid w:val="00952DCB"/>
    <w:rsid w:val="00953AF4"/>
    <w:rsid w:val="00957B33"/>
    <w:rsid w:val="00960750"/>
    <w:rsid w:val="009613D4"/>
    <w:rsid w:val="00965AD2"/>
    <w:rsid w:val="00967EAA"/>
    <w:rsid w:val="00971927"/>
    <w:rsid w:val="0097261E"/>
    <w:rsid w:val="009734B6"/>
    <w:rsid w:val="00974EFE"/>
    <w:rsid w:val="00976D7D"/>
    <w:rsid w:val="00977902"/>
    <w:rsid w:val="00982E5E"/>
    <w:rsid w:val="00986DAA"/>
    <w:rsid w:val="00987C79"/>
    <w:rsid w:val="009922B6"/>
    <w:rsid w:val="009927D5"/>
    <w:rsid w:val="00992CD3"/>
    <w:rsid w:val="00994ADD"/>
    <w:rsid w:val="00996B3A"/>
    <w:rsid w:val="00996B48"/>
    <w:rsid w:val="009A2342"/>
    <w:rsid w:val="009A357D"/>
    <w:rsid w:val="009A3A8E"/>
    <w:rsid w:val="009A4789"/>
    <w:rsid w:val="009B4BFC"/>
    <w:rsid w:val="009B53FB"/>
    <w:rsid w:val="009C0BF8"/>
    <w:rsid w:val="009C4C6A"/>
    <w:rsid w:val="009C5C5F"/>
    <w:rsid w:val="009C6158"/>
    <w:rsid w:val="009C6856"/>
    <w:rsid w:val="009C729F"/>
    <w:rsid w:val="009D0619"/>
    <w:rsid w:val="009D30D6"/>
    <w:rsid w:val="009D5710"/>
    <w:rsid w:val="009D6FF2"/>
    <w:rsid w:val="009D7C9D"/>
    <w:rsid w:val="009E0945"/>
    <w:rsid w:val="009E1429"/>
    <w:rsid w:val="009E29DF"/>
    <w:rsid w:val="009E2CA1"/>
    <w:rsid w:val="009E3C24"/>
    <w:rsid w:val="009E5ADB"/>
    <w:rsid w:val="009E7A02"/>
    <w:rsid w:val="009F3446"/>
    <w:rsid w:val="009F65B1"/>
    <w:rsid w:val="00A01171"/>
    <w:rsid w:val="00A01795"/>
    <w:rsid w:val="00A01D33"/>
    <w:rsid w:val="00A06EB3"/>
    <w:rsid w:val="00A06EF5"/>
    <w:rsid w:val="00A1030E"/>
    <w:rsid w:val="00A15657"/>
    <w:rsid w:val="00A158D9"/>
    <w:rsid w:val="00A16452"/>
    <w:rsid w:val="00A22E31"/>
    <w:rsid w:val="00A23220"/>
    <w:rsid w:val="00A23A96"/>
    <w:rsid w:val="00A2429D"/>
    <w:rsid w:val="00A32FF7"/>
    <w:rsid w:val="00A40523"/>
    <w:rsid w:val="00A454F0"/>
    <w:rsid w:val="00A50252"/>
    <w:rsid w:val="00A52F1A"/>
    <w:rsid w:val="00A55E97"/>
    <w:rsid w:val="00A561C6"/>
    <w:rsid w:val="00A575F6"/>
    <w:rsid w:val="00A623C9"/>
    <w:rsid w:val="00A64BFD"/>
    <w:rsid w:val="00A64DFC"/>
    <w:rsid w:val="00A65DEE"/>
    <w:rsid w:val="00A65EEC"/>
    <w:rsid w:val="00A74080"/>
    <w:rsid w:val="00A808EE"/>
    <w:rsid w:val="00A821CE"/>
    <w:rsid w:val="00A90BBD"/>
    <w:rsid w:val="00A93241"/>
    <w:rsid w:val="00A95C92"/>
    <w:rsid w:val="00A97134"/>
    <w:rsid w:val="00AA3F20"/>
    <w:rsid w:val="00AA4371"/>
    <w:rsid w:val="00AA763C"/>
    <w:rsid w:val="00AB17AB"/>
    <w:rsid w:val="00AB3889"/>
    <w:rsid w:val="00AB576F"/>
    <w:rsid w:val="00AB7393"/>
    <w:rsid w:val="00AC0070"/>
    <w:rsid w:val="00AC2E63"/>
    <w:rsid w:val="00AC7339"/>
    <w:rsid w:val="00AD0C1F"/>
    <w:rsid w:val="00AD1359"/>
    <w:rsid w:val="00AD2497"/>
    <w:rsid w:val="00AD626C"/>
    <w:rsid w:val="00AE042E"/>
    <w:rsid w:val="00AE1E3C"/>
    <w:rsid w:val="00AE3AF9"/>
    <w:rsid w:val="00AF2069"/>
    <w:rsid w:val="00AF451B"/>
    <w:rsid w:val="00AF6FF6"/>
    <w:rsid w:val="00B029E7"/>
    <w:rsid w:val="00B032F3"/>
    <w:rsid w:val="00B05B0A"/>
    <w:rsid w:val="00B06D90"/>
    <w:rsid w:val="00B106E6"/>
    <w:rsid w:val="00B111CA"/>
    <w:rsid w:val="00B122A2"/>
    <w:rsid w:val="00B20F25"/>
    <w:rsid w:val="00B21813"/>
    <w:rsid w:val="00B23C5B"/>
    <w:rsid w:val="00B25A77"/>
    <w:rsid w:val="00B26E4A"/>
    <w:rsid w:val="00B27076"/>
    <w:rsid w:val="00B333F3"/>
    <w:rsid w:val="00B36E56"/>
    <w:rsid w:val="00B3734D"/>
    <w:rsid w:val="00B3761D"/>
    <w:rsid w:val="00B4084A"/>
    <w:rsid w:val="00B43C3E"/>
    <w:rsid w:val="00B441FF"/>
    <w:rsid w:val="00B467B9"/>
    <w:rsid w:val="00B602AF"/>
    <w:rsid w:val="00B60E36"/>
    <w:rsid w:val="00B67AC8"/>
    <w:rsid w:val="00B73568"/>
    <w:rsid w:val="00B76228"/>
    <w:rsid w:val="00B81115"/>
    <w:rsid w:val="00B856AB"/>
    <w:rsid w:val="00B912E4"/>
    <w:rsid w:val="00B91690"/>
    <w:rsid w:val="00B9191F"/>
    <w:rsid w:val="00B922A5"/>
    <w:rsid w:val="00B94A43"/>
    <w:rsid w:val="00BA0C6C"/>
    <w:rsid w:val="00BA34AD"/>
    <w:rsid w:val="00BA41A4"/>
    <w:rsid w:val="00BA4C3F"/>
    <w:rsid w:val="00BA6348"/>
    <w:rsid w:val="00BA7924"/>
    <w:rsid w:val="00BB2D34"/>
    <w:rsid w:val="00BB7503"/>
    <w:rsid w:val="00BC1BBB"/>
    <w:rsid w:val="00BC4E94"/>
    <w:rsid w:val="00BC5992"/>
    <w:rsid w:val="00BD3CB6"/>
    <w:rsid w:val="00BD6C5C"/>
    <w:rsid w:val="00BE2841"/>
    <w:rsid w:val="00BE5BD9"/>
    <w:rsid w:val="00BF0291"/>
    <w:rsid w:val="00BF0E68"/>
    <w:rsid w:val="00BF1BE1"/>
    <w:rsid w:val="00BF2972"/>
    <w:rsid w:val="00C02D3A"/>
    <w:rsid w:val="00C05627"/>
    <w:rsid w:val="00C06A15"/>
    <w:rsid w:val="00C07470"/>
    <w:rsid w:val="00C12CDF"/>
    <w:rsid w:val="00C15F1C"/>
    <w:rsid w:val="00C16ECE"/>
    <w:rsid w:val="00C22C25"/>
    <w:rsid w:val="00C24BF7"/>
    <w:rsid w:val="00C256F8"/>
    <w:rsid w:val="00C30B54"/>
    <w:rsid w:val="00C35421"/>
    <w:rsid w:val="00C426B9"/>
    <w:rsid w:val="00C431F5"/>
    <w:rsid w:val="00C51525"/>
    <w:rsid w:val="00C519D8"/>
    <w:rsid w:val="00C524A5"/>
    <w:rsid w:val="00C569AD"/>
    <w:rsid w:val="00C56BF9"/>
    <w:rsid w:val="00C57B92"/>
    <w:rsid w:val="00C629F7"/>
    <w:rsid w:val="00C63EC4"/>
    <w:rsid w:val="00C7082D"/>
    <w:rsid w:val="00C71E52"/>
    <w:rsid w:val="00C73E88"/>
    <w:rsid w:val="00C74911"/>
    <w:rsid w:val="00C74BAE"/>
    <w:rsid w:val="00C74FF1"/>
    <w:rsid w:val="00C80CA8"/>
    <w:rsid w:val="00C8197F"/>
    <w:rsid w:val="00C83955"/>
    <w:rsid w:val="00C8422C"/>
    <w:rsid w:val="00C85388"/>
    <w:rsid w:val="00C956EE"/>
    <w:rsid w:val="00CA1CCF"/>
    <w:rsid w:val="00CA2919"/>
    <w:rsid w:val="00CA39A8"/>
    <w:rsid w:val="00CA6FD9"/>
    <w:rsid w:val="00CA7A98"/>
    <w:rsid w:val="00CB2A83"/>
    <w:rsid w:val="00CB2FFB"/>
    <w:rsid w:val="00CB797A"/>
    <w:rsid w:val="00CC05DC"/>
    <w:rsid w:val="00CC3300"/>
    <w:rsid w:val="00CC4BBA"/>
    <w:rsid w:val="00CC5482"/>
    <w:rsid w:val="00CD1353"/>
    <w:rsid w:val="00CD3717"/>
    <w:rsid w:val="00CD5A47"/>
    <w:rsid w:val="00CD6E65"/>
    <w:rsid w:val="00CE39D3"/>
    <w:rsid w:val="00CE4C3D"/>
    <w:rsid w:val="00CE5034"/>
    <w:rsid w:val="00CF0A4E"/>
    <w:rsid w:val="00CF3E00"/>
    <w:rsid w:val="00CF402F"/>
    <w:rsid w:val="00D01502"/>
    <w:rsid w:val="00D02FA1"/>
    <w:rsid w:val="00D0362F"/>
    <w:rsid w:val="00D06E5F"/>
    <w:rsid w:val="00D14972"/>
    <w:rsid w:val="00D232EA"/>
    <w:rsid w:val="00D352E7"/>
    <w:rsid w:val="00D36FEA"/>
    <w:rsid w:val="00D402E5"/>
    <w:rsid w:val="00D50081"/>
    <w:rsid w:val="00D5105A"/>
    <w:rsid w:val="00D510A5"/>
    <w:rsid w:val="00D54252"/>
    <w:rsid w:val="00D5477E"/>
    <w:rsid w:val="00D54795"/>
    <w:rsid w:val="00D61720"/>
    <w:rsid w:val="00D620D6"/>
    <w:rsid w:val="00D64558"/>
    <w:rsid w:val="00D670F4"/>
    <w:rsid w:val="00D74088"/>
    <w:rsid w:val="00D74766"/>
    <w:rsid w:val="00D77642"/>
    <w:rsid w:val="00D855EE"/>
    <w:rsid w:val="00D91445"/>
    <w:rsid w:val="00D95BA4"/>
    <w:rsid w:val="00DA7971"/>
    <w:rsid w:val="00DB07D7"/>
    <w:rsid w:val="00DC1922"/>
    <w:rsid w:val="00DC1964"/>
    <w:rsid w:val="00DC215A"/>
    <w:rsid w:val="00DC3580"/>
    <w:rsid w:val="00DC45E1"/>
    <w:rsid w:val="00DC536F"/>
    <w:rsid w:val="00DC5CFA"/>
    <w:rsid w:val="00DC63A9"/>
    <w:rsid w:val="00DC6C2F"/>
    <w:rsid w:val="00DD125D"/>
    <w:rsid w:val="00DD26FB"/>
    <w:rsid w:val="00DD4FE9"/>
    <w:rsid w:val="00DE4176"/>
    <w:rsid w:val="00DE4E56"/>
    <w:rsid w:val="00DF0FFE"/>
    <w:rsid w:val="00DF1194"/>
    <w:rsid w:val="00DF1304"/>
    <w:rsid w:val="00DF1957"/>
    <w:rsid w:val="00DF1AD4"/>
    <w:rsid w:val="00DF61FC"/>
    <w:rsid w:val="00E04619"/>
    <w:rsid w:val="00E10564"/>
    <w:rsid w:val="00E11574"/>
    <w:rsid w:val="00E11EC7"/>
    <w:rsid w:val="00E12E2F"/>
    <w:rsid w:val="00E13A86"/>
    <w:rsid w:val="00E15E93"/>
    <w:rsid w:val="00E21A41"/>
    <w:rsid w:val="00E22F21"/>
    <w:rsid w:val="00E2383B"/>
    <w:rsid w:val="00E319E0"/>
    <w:rsid w:val="00E3261C"/>
    <w:rsid w:val="00E33665"/>
    <w:rsid w:val="00E347F6"/>
    <w:rsid w:val="00E356D6"/>
    <w:rsid w:val="00E35FBC"/>
    <w:rsid w:val="00E41934"/>
    <w:rsid w:val="00E41BCD"/>
    <w:rsid w:val="00E443C0"/>
    <w:rsid w:val="00E57244"/>
    <w:rsid w:val="00E57576"/>
    <w:rsid w:val="00E6036B"/>
    <w:rsid w:val="00E60C04"/>
    <w:rsid w:val="00E61735"/>
    <w:rsid w:val="00E64DFA"/>
    <w:rsid w:val="00E65F3F"/>
    <w:rsid w:val="00E662ED"/>
    <w:rsid w:val="00E67BCC"/>
    <w:rsid w:val="00E72C86"/>
    <w:rsid w:val="00E73568"/>
    <w:rsid w:val="00E73B48"/>
    <w:rsid w:val="00E73C2F"/>
    <w:rsid w:val="00E757A2"/>
    <w:rsid w:val="00E75C43"/>
    <w:rsid w:val="00E82AA9"/>
    <w:rsid w:val="00E85BA9"/>
    <w:rsid w:val="00E86D97"/>
    <w:rsid w:val="00E87BA9"/>
    <w:rsid w:val="00E907EC"/>
    <w:rsid w:val="00E90C5D"/>
    <w:rsid w:val="00E91005"/>
    <w:rsid w:val="00E92C9A"/>
    <w:rsid w:val="00E93319"/>
    <w:rsid w:val="00E94231"/>
    <w:rsid w:val="00E96A42"/>
    <w:rsid w:val="00E96E7A"/>
    <w:rsid w:val="00E9761B"/>
    <w:rsid w:val="00EA6C98"/>
    <w:rsid w:val="00EA6ECD"/>
    <w:rsid w:val="00EB3CCC"/>
    <w:rsid w:val="00EC20BE"/>
    <w:rsid w:val="00EC5202"/>
    <w:rsid w:val="00EC68F3"/>
    <w:rsid w:val="00EC7F34"/>
    <w:rsid w:val="00ED683A"/>
    <w:rsid w:val="00ED69D0"/>
    <w:rsid w:val="00EE0821"/>
    <w:rsid w:val="00EE3285"/>
    <w:rsid w:val="00EE622C"/>
    <w:rsid w:val="00EF0127"/>
    <w:rsid w:val="00EF0FF1"/>
    <w:rsid w:val="00EF1CC9"/>
    <w:rsid w:val="00EF4AEB"/>
    <w:rsid w:val="00EF50EA"/>
    <w:rsid w:val="00EF5D28"/>
    <w:rsid w:val="00F0076D"/>
    <w:rsid w:val="00F02DE6"/>
    <w:rsid w:val="00F10C74"/>
    <w:rsid w:val="00F13584"/>
    <w:rsid w:val="00F138A7"/>
    <w:rsid w:val="00F14310"/>
    <w:rsid w:val="00F14884"/>
    <w:rsid w:val="00F1580A"/>
    <w:rsid w:val="00F166C2"/>
    <w:rsid w:val="00F16C6F"/>
    <w:rsid w:val="00F17908"/>
    <w:rsid w:val="00F17B33"/>
    <w:rsid w:val="00F20BEC"/>
    <w:rsid w:val="00F316DA"/>
    <w:rsid w:val="00F34B78"/>
    <w:rsid w:val="00F36888"/>
    <w:rsid w:val="00F40557"/>
    <w:rsid w:val="00F40C07"/>
    <w:rsid w:val="00F42E40"/>
    <w:rsid w:val="00F43250"/>
    <w:rsid w:val="00F44D65"/>
    <w:rsid w:val="00F46417"/>
    <w:rsid w:val="00F55B88"/>
    <w:rsid w:val="00F57442"/>
    <w:rsid w:val="00F64D43"/>
    <w:rsid w:val="00F66E03"/>
    <w:rsid w:val="00F670A8"/>
    <w:rsid w:val="00F73BD3"/>
    <w:rsid w:val="00F76945"/>
    <w:rsid w:val="00F809B0"/>
    <w:rsid w:val="00F82DFF"/>
    <w:rsid w:val="00F8499D"/>
    <w:rsid w:val="00F87E1D"/>
    <w:rsid w:val="00F903D3"/>
    <w:rsid w:val="00F90B1F"/>
    <w:rsid w:val="00F91967"/>
    <w:rsid w:val="00F92BA8"/>
    <w:rsid w:val="00F94AE9"/>
    <w:rsid w:val="00F96EB9"/>
    <w:rsid w:val="00F9715E"/>
    <w:rsid w:val="00F97389"/>
    <w:rsid w:val="00FA407D"/>
    <w:rsid w:val="00FB182E"/>
    <w:rsid w:val="00FB1ADB"/>
    <w:rsid w:val="00FB1DEC"/>
    <w:rsid w:val="00FB69B8"/>
    <w:rsid w:val="00FC1339"/>
    <w:rsid w:val="00FC2AB4"/>
    <w:rsid w:val="00FC4297"/>
    <w:rsid w:val="00FC6918"/>
    <w:rsid w:val="00FC6FC9"/>
    <w:rsid w:val="00FD0323"/>
    <w:rsid w:val="00FD22A1"/>
    <w:rsid w:val="00FD3625"/>
    <w:rsid w:val="00FD3F05"/>
    <w:rsid w:val="00FD583F"/>
    <w:rsid w:val="00FD7BCA"/>
    <w:rsid w:val="00FD7D79"/>
    <w:rsid w:val="00FE11BC"/>
    <w:rsid w:val="00FE4D17"/>
    <w:rsid w:val="00FF00CF"/>
    <w:rsid w:val="00FF03EB"/>
    <w:rsid w:val="00FF29BA"/>
    <w:rsid w:val="00FF7B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4:docId w14:val="2A42B8DD"/>
  <w15:chartTrackingRefBased/>
  <w15:docId w15:val="{92B9F411-563B-4E36-8697-9A1716AA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5E4"/>
    <w:pPr>
      <w:spacing w:line="360" w:lineRule="auto"/>
      <w:ind w:firstLine="567"/>
    </w:pPr>
    <w:rPr>
      <w:sz w:val="18"/>
      <w:szCs w:val="18"/>
    </w:rPr>
  </w:style>
  <w:style w:type="paragraph" w:styleId="Nagwek1">
    <w:name w:val="heading 1"/>
    <w:basedOn w:val="Normalny"/>
    <w:next w:val="Normalny"/>
    <w:link w:val="Nagwek1Znak"/>
    <w:uiPriority w:val="9"/>
    <w:qFormat/>
    <w:rsid w:val="00952DCB"/>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1B6D13"/>
    <w:pPr>
      <w:keepNext/>
      <w:widowControl w:val="0"/>
      <w:autoSpaceDE w:val="0"/>
      <w:autoSpaceDN w:val="0"/>
      <w:spacing w:line="240" w:lineRule="auto"/>
      <w:ind w:firstLine="0"/>
      <w:jc w:val="both"/>
      <w:outlineLvl w:val="1"/>
    </w:pPr>
    <w:rPr>
      <w:sz w:val="28"/>
      <w:szCs w:val="28"/>
      <w:lang w:val="x-none" w:eastAsia="x-none"/>
    </w:rPr>
  </w:style>
  <w:style w:type="paragraph" w:styleId="Nagwek3">
    <w:name w:val="heading 3"/>
    <w:basedOn w:val="Normalny"/>
    <w:next w:val="Normalny"/>
    <w:link w:val="Nagwek3Znak"/>
    <w:qFormat/>
    <w:rsid w:val="001B6D13"/>
    <w:pPr>
      <w:keepNext/>
      <w:widowControl w:val="0"/>
      <w:autoSpaceDE w:val="0"/>
      <w:autoSpaceDN w:val="0"/>
      <w:spacing w:before="240" w:after="60" w:line="240" w:lineRule="auto"/>
      <w:ind w:firstLine="0"/>
      <w:outlineLvl w:val="2"/>
    </w:pPr>
    <w:rPr>
      <w:rFonts w:ascii="Arial" w:hAnsi="Arial"/>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F0584"/>
    <w:pPr>
      <w:tabs>
        <w:tab w:val="center" w:pos="4536"/>
        <w:tab w:val="right" w:pos="9072"/>
      </w:tabs>
    </w:pPr>
    <w:rPr>
      <w:rFonts w:ascii="Arial" w:hAnsi="Arial"/>
      <w:sz w:val="24"/>
      <w:szCs w:val="20"/>
      <w:lang w:val="x-none" w:eastAsia="x-none"/>
    </w:rPr>
  </w:style>
  <w:style w:type="paragraph" w:styleId="Stopka">
    <w:name w:val="footer"/>
    <w:basedOn w:val="Normalny"/>
    <w:link w:val="StopkaZnak"/>
    <w:uiPriority w:val="99"/>
    <w:rsid w:val="007F0584"/>
    <w:pPr>
      <w:tabs>
        <w:tab w:val="center" w:pos="4536"/>
        <w:tab w:val="right" w:pos="9072"/>
      </w:tabs>
    </w:pPr>
    <w:rPr>
      <w:rFonts w:ascii="Arial" w:hAnsi="Arial"/>
      <w:sz w:val="24"/>
      <w:szCs w:val="20"/>
      <w:lang w:val="x-none" w:eastAsia="x-none"/>
    </w:r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character" w:customStyle="1" w:styleId="Nagwek2Znak">
    <w:name w:val="Nagłówek 2 Znak"/>
    <w:link w:val="Nagwek2"/>
    <w:rsid w:val="001B6D13"/>
    <w:rPr>
      <w:sz w:val="28"/>
      <w:szCs w:val="28"/>
    </w:rPr>
  </w:style>
  <w:style w:type="character" w:customStyle="1" w:styleId="Nagwek3Znak">
    <w:name w:val="Nagłówek 3 Znak"/>
    <w:link w:val="Nagwek3"/>
    <w:rsid w:val="001B6D13"/>
    <w:rPr>
      <w:rFonts w:ascii="Arial" w:hAnsi="Arial" w:cs="Arial"/>
      <w:sz w:val="24"/>
      <w:szCs w:val="24"/>
    </w:rPr>
  </w:style>
  <w:style w:type="paragraph" w:styleId="Tekstpodstawowy">
    <w:name w:val="Body Text"/>
    <w:basedOn w:val="Normalny"/>
    <w:link w:val="TekstpodstawowyZnak"/>
    <w:rsid w:val="001B6D13"/>
    <w:pPr>
      <w:widowControl w:val="0"/>
      <w:autoSpaceDE w:val="0"/>
      <w:autoSpaceDN w:val="0"/>
      <w:spacing w:line="240" w:lineRule="auto"/>
      <w:ind w:firstLine="0"/>
    </w:pPr>
    <w:rPr>
      <w:sz w:val="28"/>
      <w:szCs w:val="28"/>
      <w:lang w:val="x-none" w:eastAsia="x-none"/>
    </w:rPr>
  </w:style>
  <w:style w:type="character" w:customStyle="1" w:styleId="TekstpodstawowyZnak">
    <w:name w:val="Tekst podstawowy Znak"/>
    <w:link w:val="Tekstpodstawowy"/>
    <w:rsid w:val="001B6D13"/>
    <w:rPr>
      <w:sz w:val="28"/>
      <w:szCs w:val="28"/>
    </w:rPr>
  </w:style>
  <w:style w:type="table" w:customStyle="1" w:styleId="Tabela-Siatka1">
    <w:name w:val="Tabela - Siatka1"/>
    <w:basedOn w:val="Standardowy"/>
    <w:next w:val="Tabela-Siatka"/>
    <w:rsid w:val="00345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F9715E"/>
    <w:pPr>
      <w:widowControl w:val="0"/>
      <w:autoSpaceDE w:val="0"/>
      <w:autoSpaceDN w:val="0"/>
      <w:spacing w:after="120" w:line="240" w:lineRule="auto"/>
      <w:ind w:left="283" w:firstLine="0"/>
    </w:pPr>
    <w:rPr>
      <w:rFonts w:ascii="Times New Roman" w:hAnsi="Times New Roman"/>
      <w:sz w:val="20"/>
    </w:rPr>
  </w:style>
  <w:style w:type="character" w:customStyle="1" w:styleId="TekstpodstawowywcityZnak">
    <w:name w:val="Tekst podstawowy wcięty Znak"/>
    <w:basedOn w:val="Domylnaczcionkaakapitu"/>
    <w:link w:val="Tekstpodstawowywcity"/>
    <w:rsid w:val="00F9715E"/>
  </w:style>
  <w:style w:type="paragraph" w:styleId="Tekstpodstawowy3">
    <w:name w:val="Body Text 3"/>
    <w:basedOn w:val="Normalny"/>
    <w:link w:val="Tekstpodstawowy3Znak"/>
    <w:rsid w:val="00F9715E"/>
    <w:pPr>
      <w:widowControl w:val="0"/>
      <w:autoSpaceDE w:val="0"/>
      <w:autoSpaceDN w:val="0"/>
      <w:spacing w:after="120" w:line="240" w:lineRule="auto"/>
      <w:ind w:firstLine="0"/>
    </w:pPr>
    <w:rPr>
      <w:sz w:val="16"/>
      <w:szCs w:val="16"/>
      <w:lang w:val="x-none" w:eastAsia="x-none"/>
    </w:rPr>
  </w:style>
  <w:style w:type="character" w:customStyle="1" w:styleId="Tekstpodstawowy3Znak">
    <w:name w:val="Tekst podstawowy 3 Znak"/>
    <w:link w:val="Tekstpodstawowy3"/>
    <w:rsid w:val="00F9715E"/>
    <w:rPr>
      <w:sz w:val="16"/>
      <w:szCs w:val="16"/>
    </w:rPr>
  </w:style>
  <w:style w:type="paragraph" w:styleId="Tekstpodstawowy2">
    <w:name w:val="Body Text 2"/>
    <w:basedOn w:val="Normalny"/>
    <w:link w:val="Tekstpodstawowy2Znak"/>
    <w:rsid w:val="00F9715E"/>
    <w:pPr>
      <w:widowControl w:val="0"/>
      <w:autoSpaceDE w:val="0"/>
      <w:autoSpaceDN w:val="0"/>
      <w:spacing w:after="120" w:line="480" w:lineRule="auto"/>
      <w:ind w:firstLine="0"/>
    </w:pPr>
    <w:rPr>
      <w:rFonts w:ascii="Times New Roman" w:hAnsi="Times New Roman"/>
      <w:sz w:val="20"/>
    </w:rPr>
  </w:style>
  <w:style w:type="character" w:customStyle="1" w:styleId="Tekstpodstawowy2Znak">
    <w:name w:val="Tekst podstawowy 2 Znak"/>
    <w:basedOn w:val="Domylnaczcionkaakapitu"/>
    <w:link w:val="Tekstpodstawowy2"/>
    <w:rsid w:val="00F9715E"/>
  </w:style>
  <w:style w:type="paragraph" w:customStyle="1" w:styleId="Tekstpodstawowy21">
    <w:name w:val="Tekst podstawowy 21"/>
    <w:basedOn w:val="Normalny"/>
    <w:rsid w:val="00F9715E"/>
    <w:pPr>
      <w:spacing w:line="120" w:lineRule="atLeast"/>
      <w:ind w:firstLine="0"/>
      <w:jc w:val="both"/>
    </w:pPr>
    <w:rPr>
      <w:rFonts w:ascii="Times New Roman" w:hAnsi="Times New Roman"/>
      <w:b/>
      <w:sz w:val="28"/>
    </w:rPr>
  </w:style>
  <w:style w:type="character" w:styleId="Pogrubienie">
    <w:name w:val="Strong"/>
    <w:qFormat/>
    <w:rsid w:val="00F9715E"/>
    <w:rPr>
      <w:b/>
      <w:bCs/>
    </w:rPr>
  </w:style>
  <w:style w:type="paragraph" w:styleId="Akapitzlist">
    <w:name w:val="List Paragraph"/>
    <w:aliases w:val="normalny tekst,Akapit z listą1,CP-UC,CP-Punkty,Bullet List,List - bullets,Equipment,Bullet 1,List Paragraph1,List Paragraph Char Char,b1,Figure_name,Numbered Indented Text,lp1,List Paragraph11,Ref,Use Case List Paragraph Char,List_TIS"/>
    <w:basedOn w:val="Normalny"/>
    <w:link w:val="AkapitzlistZnak"/>
    <w:uiPriority w:val="34"/>
    <w:qFormat/>
    <w:rsid w:val="007A7431"/>
    <w:pPr>
      <w:spacing w:after="160" w:line="252" w:lineRule="auto"/>
      <w:ind w:left="720" w:firstLine="0"/>
      <w:contextualSpacing/>
    </w:pPr>
    <w:rPr>
      <w:rFonts w:ascii="Calibri" w:eastAsia="Calibri" w:hAnsi="Calibri"/>
      <w:sz w:val="22"/>
      <w:szCs w:val="22"/>
      <w:lang w:eastAsia="en-US"/>
    </w:rPr>
  </w:style>
  <w:style w:type="character" w:customStyle="1" w:styleId="Nagwek1Znak">
    <w:name w:val="Nagłówek 1 Znak"/>
    <w:link w:val="Nagwek1"/>
    <w:uiPriority w:val="9"/>
    <w:rsid w:val="00952DCB"/>
    <w:rPr>
      <w:rFonts w:ascii="Calibri Light" w:hAnsi="Calibri Light"/>
      <w:b/>
      <w:bCs/>
      <w:kern w:val="32"/>
      <w:sz w:val="32"/>
      <w:szCs w:val="32"/>
    </w:rPr>
  </w:style>
  <w:style w:type="character" w:customStyle="1" w:styleId="AkapitzlistZnak">
    <w:name w:val="Akapit z listą Znak"/>
    <w:aliases w:val="normalny tekst Znak,Akapit z listą1 Znak,CP-UC Znak,CP-Punkty Znak,Bullet List Znak,List - bullets Znak,Equipment Znak,Bullet 1 Znak,List Paragraph1 Znak,List Paragraph Char Char Znak,b1 Znak,Figure_name Znak,lp1 Znak,Ref Znak"/>
    <w:link w:val="Akapitzlist"/>
    <w:uiPriority w:val="34"/>
    <w:qFormat/>
    <w:locked/>
    <w:rsid w:val="00952DCB"/>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rsid w:val="00952DCB"/>
    <w:pPr>
      <w:spacing w:line="240" w:lineRule="auto"/>
      <w:ind w:firstLine="0"/>
    </w:pPr>
    <w:rPr>
      <w:rFonts w:ascii="Courier New" w:hAnsi="Courier New"/>
      <w:sz w:val="20"/>
      <w:szCs w:val="20"/>
    </w:rPr>
  </w:style>
  <w:style w:type="character" w:customStyle="1" w:styleId="TekstprzypisukocowegoZnak">
    <w:name w:val="Tekst przypisu końcowego Znak"/>
    <w:link w:val="Tekstprzypisukocowego"/>
    <w:uiPriority w:val="99"/>
    <w:semiHidden/>
    <w:rsid w:val="00952DCB"/>
    <w:rPr>
      <w:rFonts w:ascii="Courier New" w:hAnsi="Courier New"/>
    </w:rPr>
  </w:style>
  <w:style w:type="character" w:styleId="Odwoanieprzypisukocowego">
    <w:name w:val="endnote reference"/>
    <w:rsid w:val="00952DCB"/>
    <w:rPr>
      <w:vertAlign w:val="superscript"/>
    </w:rPr>
  </w:style>
  <w:style w:type="paragraph" w:styleId="Tekstprzypisudolnego">
    <w:name w:val="footnote text"/>
    <w:basedOn w:val="Normalny"/>
    <w:link w:val="TekstprzypisudolnegoZnak"/>
    <w:rsid w:val="000F1071"/>
    <w:pPr>
      <w:spacing w:line="240" w:lineRule="auto"/>
      <w:ind w:firstLine="0"/>
    </w:pPr>
    <w:rPr>
      <w:rFonts w:ascii="Times New Roman" w:hAnsi="Times New Roman"/>
      <w:sz w:val="20"/>
      <w:szCs w:val="20"/>
    </w:rPr>
  </w:style>
  <w:style w:type="character" w:customStyle="1" w:styleId="TekstprzypisudolnegoZnak">
    <w:name w:val="Tekst przypisu dolnego Znak"/>
    <w:basedOn w:val="Domylnaczcionkaakapitu"/>
    <w:link w:val="Tekstprzypisudolnego"/>
    <w:rsid w:val="000F1071"/>
    <w:rPr>
      <w:rFonts w:ascii="Times New Roman" w:hAnsi="Times New Roman"/>
    </w:rPr>
  </w:style>
  <w:style w:type="character" w:styleId="Odwoanieprzypisudolnego">
    <w:name w:val="footnote reference"/>
    <w:rsid w:val="000F1071"/>
    <w:rPr>
      <w:vertAlign w:val="superscript"/>
    </w:rPr>
  </w:style>
  <w:style w:type="character" w:styleId="UyteHipercze">
    <w:name w:val="FollowedHyperlink"/>
    <w:basedOn w:val="Domylnaczcionkaakapitu"/>
    <w:uiPriority w:val="99"/>
    <w:semiHidden/>
    <w:unhideWhenUsed/>
    <w:rsid w:val="00C708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991063">
      <w:bodyDiv w:val="1"/>
      <w:marLeft w:val="0"/>
      <w:marRight w:val="0"/>
      <w:marTop w:val="0"/>
      <w:marBottom w:val="0"/>
      <w:divBdr>
        <w:top w:val="none" w:sz="0" w:space="0" w:color="auto"/>
        <w:left w:val="none" w:sz="0" w:space="0" w:color="auto"/>
        <w:bottom w:val="none" w:sz="0" w:space="0" w:color="auto"/>
        <w:right w:val="none" w:sz="0" w:space="0" w:color="auto"/>
      </w:divBdr>
    </w:div>
    <w:div w:id="534388261">
      <w:bodyDiv w:val="1"/>
      <w:marLeft w:val="0"/>
      <w:marRight w:val="0"/>
      <w:marTop w:val="0"/>
      <w:marBottom w:val="0"/>
      <w:divBdr>
        <w:top w:val="none" w:sz="0" w:space="0" w:color="auto"/>
        <w:left w:val="none" w:sz="0" w:space="0" w:color="auto"/>
        <w:bottom w:val="none" w:sz="0" w:space="0" w:color="auto"/>
        <w:right w:val="none" w:sz="0" w:space="0" w:color="auto"/>
      </w:divBdr>
    </w:div>
    <w:div w:id="1113020312">
      <w:bodyDiv w:val="1"/>
      <w:marLeft w:val="0"/>
      <w:marRight w:val="0"/>
      <w:marTop w:val="0"/>
      <w:marBottom w:val="0"/>
      <w:divBdr>
        <w:top w:val="none" w:sz="0" w:space="0" w:color="auto"/>
        <w:left w:val="none" w:sz="0" w:space="0" w:color="auto"/>
        <w:bottom w:val="none" w:sz="0" w:space="0" w:color="auto"/>
        <w:right w:val="none" w:sz="0" w:space="0" w:color="auto"/>
      </w:divBdr>
    </w:div>
    <w:div w:id="1839929424">
      <w:bodyDiv w:val="1"/>
      <w:marLeft w:val="0"/>
      <w:marRight w:val="0"/>
      <w:marTop w:val="0"/>
      <w:marBottom w:val="0"/>
      <w:divBdr>
        <w:top w:val="none" w:sz="0" w:space="0" w:color="auto"/>
        <w:left w:val="none" w:sz="0" w:space="0" w:color="auto"/>
        <w:bottom w:val="none" w:sz="0" w:space="0" w:color="auto"/>
        <w:right w:val="none" w:sz="0" w:space="0" w:color="auto"/>
      </w:divBdr>
    </w:div>
    <w:div w:id="185519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pl/web/kowr/formy-zabezpieczenia-czynszu-dzierzawneg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kowr/wzory-dokumento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v.pl/kow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kowr.gov.pl"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od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gov.pl/kowr"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ALIG~1\AppData\Local\Temp\poddruk.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E8B3A-69C6-4A0F-BEA1-99A1660C9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poddruk</Template>
  <TotalTime>344</TotalTime>
  <Pages>13</Pages>
  <Words>7475</Words>
  <Characters>49429</Characters>
  <Application>Microsoft Office Word</Application>
  <DocSecurity>0</DocSecurity>
  <Lines>411</Lines>
  <Paragraphs>113</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56791</CharactersWithSpaces>
  <SharedDoc>false</SharedDoc>
  <HLinks>
    <vt:vector size="18" baseType="variant">
      <vt:variant>
        <vt:i4>6160441</vt:i4>
      </vt:variant>
      <vt:variant>
        <vt:i4>6</vt:i4>
      </vt:variant>
      <vt:variant>
        <vt:i4>0</vt:i4>
      </vt:variant>
      <vt:variant>
        <vt:i4>5</vt:i4>
      </vt:variant>
      <vt:variant>
        <vt:lpwstr>mailto:@kowr.gov.pl</vt:lpwstr>
      </vt:variant>
      <vt:variant>
        <vt:lpwstr/>
      </vt:variant>
      <vt:variant>
        <vt:i4>7274533</vt:i4>
      </vt:variant>
      <vt:variant>
        <vt:i4>3</vt:i4>
      </vt:variant>
      <vt:variant>
        <vt:i4>0</vt:i4>
      </vt:variant>
      <vt:variant>
        <vt:i4>5</vt:i4>
      </vt:variant>
      <vt:variant>
        <vt:lpwstr>mailto:iodo</vt:lpwstr>
      </vt:variant>
      <vt:variant>
        <vt:lpwstr/>
      </vt:variant>
      <vt:variant>
        <vt:i4>7143430</vt:i4>
      </vt:variant>
      <vt:variant>
        <vt:i4>0</vt:i4>
      </vt:variant>
      <vt:variant>
        <vt:i4>0</vt:i4>
      </vt:variant>
      <vt:variant>
        <vt:i4>5</vt:i4>
      </vt:variant>
      <vt:variant>
        <vt:lpwstr>mailto:kontakt@kowr.gov.pl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subject/>
  <dc:creator>Damian Maligłówka</dc:creator>
  <cp:keywords/>
  <cp:lastModifiedBy>Proszowska Sylwia</cp:lastModifiedBy>
  <cp:revision>26</cp:revision>
  <cp:lastPrinted>2025-04-23T09:45:00Z</cp:lastPrinted>
  <dcterms:created xsi:type="dcterms:W3CDTF">2024-10-10T12:23:00Z</dcterms:created>
  <dcterms:modified xsi:type="dcterms:W3CDTF">2025-04-23T09:55:00Z</dcterms:modified>
</cp:coreProperties>
</file>