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7B59DA">
        <w:rPr>
          <w:rFonts w:ascii="Verdana" w:hAnsi="Verdana"/>
          <w:b/>
          <w:sz w:val="18"/>
          <w:szCs w:val="18"/>
        </w:rPr>
        <w:t>1</w:t>
      </w:r>
      <w:r w:rsidR="00956259">
        <w:rPr>
          <w:rFonts w:ascii="Verdana" w:hAnsi="Verdana"/>
          <w:b/>
          <w:sz w:val="18"/>
          <w:szCs w:val="18"/>
        </w:rPr>
        <w:t>1</w:t>
      </w:r>
      <w:r w:rsidR="00EF2BD1">
        <w:rPr>
          <w:rFonts w:ascii="Verdana" w:hAnsi="Verdana"/>
          <w:b/>
          <w:sz w:val="18"/>
          <w:szCs w:val="18"/>
        </w:rPr>
        <w:t>9</w:t>
      </w:r>
      <w:r w:rsidR="0092598E">
        <w:rPr>
          <w:rFonts w:ascii="Verdana" w:hAnsi="Verdana"/>
          <w:b/>
          <w:sz w:val="18"/>
          <w:szCs w:val="18"/>
        </w:rPr>
        <w:t>.2025</w:t>
      </w:r>
      <w:r w:rsidR="0095013B" w:rsidRPr="0095013B">
        <w:rPr>
          <w:rFonts w:ascii="Verdana" w:hAnsi="Verdana"/>
          <w:b/>
          <w:sz w:val="18"/>
          <w:szCs w:val="18"/>
        </w:rPr>
        <w:t>.AT.</w:t>
      </w:r>
      <w:r w:rsidR="007B59DA">
        <w:rPr>
          <w:rFonts w:ascii="Verdana" w:hAnsi="Verdana"/>
          <w:b/>
          <w:sz w:val="18"/>
          <w:szCs w:val="18"/>
        </w:rPr>
        <w:t>3</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7B59DA">
        <w:rPr>
          <w:rFonts w:ascii="Verdana" w:hAnsi="Verdana" w:cs="FuturaMdPL-Regular"/>
          <w:b/>
          <w:smallCaps/>
          <w:color w:val="000000"/>
          <w:sz w:val="20"/>
        </w:rPr>
        <w:t>Wojkowice</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B59DA">
        <w:rPr>
          <w:rFonts w:ascii="Verdana" w:hAnsi="Verdana" w:cs="FuturaMdPL-Regular"/>
          <w:sz w:val="18"/>
          <w:szCs w:val="18"/>
        </w:rPr>
        <w:t>1</w:t>
      </w:r>
      <w:r w:rsidR="00956259">
        <w:rPr>
          <w:rFonts w:ascii="Verdana" w:hAnsi="Verdana" w:cs="FuturaMdPL-Regular"/>
          <w:sz w:val="18"/>
          <w:szCs w:val="18"/>
        </w:rPr>
        <w:t>1</w:t>
      </w:r>
      <w:r w:rsidR="00EF2BD1">
        <w:rPr>
          <w:rFonts w:ascii="Verdana" w:hAnsi="Verdana" w:cs="FuturaMdPL-Regular"/>
          <w:sz w:val="18"/>
          <w:szCs w:val="18"/>
        </w:rPr>
        <w:t>9</w:t>
      </w:r>
      <w:r w:rsidR="0092598E">
        <w:rPr>
          <w:rFonts w:ascii="Verdana" w:hAnsi="Verdana" w:cs="FuturaMdPL-Regular"/>
          <w:sz w:val="18"/>
          <w:szCs w:val="18"/>
        </w:rPr>
        <w:t>.2025.AT.1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B59DA">
        <w:rPr>
          <w:rFonts w:ascii="Verdana" w:hAnsi="Verdana" w:cs="FuturaMdPL-Regular"/>
          <w:sz w:val="18"/>
          <w:szCs w:val="18"/>
        </w:rPr>
        <w:t>Miasta Wojkowice</w:t>
      </w:r>
      <w:r w:rsidR="00EE2B35">
        <w:rPr>
          <w:rFonts w:ascii="Verdana" w:hAnsi="Verdana" w:cs="FuturaMdPL-Regular"/>
          <w:sz w:val="18"/>
          <w:szCs w:val="18"/>
        </w:rPr>
        <w:t>,</w:t>
      </w:r>
      <w:r w:rsidR="00FF3EE8">
        <w:rPr>
          <w:rFonts w:ascii="Verdana" w:hAnsi="Verdana" w:cs="FuturaMdPL-Regular"/>
          <w:sz w:val="18"/>
          <w:szCs w:val="18"/>
        </w:rPr>
        <w:t xml:space="preserve"> ,</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E24338">
        <w:rPr>
          <w:rFonts w:ascii="Verdana" w:hAnsi="Verdana"/>
          <w:sz w:val="18"/>
          <w:szCs w:val="18"/>
        </w:rPr>
        <w:t xml:space="preserve"> w Katowicach</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7B59DA">
        <w:rPr>
          <w:rFonts w:ascii="Verdana" w:hAnsi="Verdana" w:cs="FuturaMdPL-Regular"/>
          <w:b/>
          <w:sz w:val="18"/>
          <w:szCs w:val="18"/>
        </w:rPr>
        <w:t>14.07</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073" w:type="dxa"/>
        <w:jc w:val="center"/>
        <w:tblCellMar>
          <w:left w:w="70" w:type="dxa"/>
          <w:right w:w="70" w:type="dxa"/>
        </w:tblCellMar>
        <w:tblLook w:val="04A0" w:firstRow="1" w:lastRow="0" w:firstColumn="1" w:lastColumn="0" w:noHBand="0" w:noVBand="1"/>
      </w:tblPr>
      <w:tblGrid>
        <w:gridCol w:w="341"/>
        <w:gridCol w:w="1020"/>
        <w:gridCol w:w="423"/>
        <w:gridCol w:w="760"/>
        <w:gridCol w:w="1132"/>
        <w:gridCol w:w="605"/>
        <w:gridCol w:w="700"/>
        <w:gridCol w:w="642"/>
        <w:gridCol w:w="642"/>
      </w:tblGrid>
      <w:tr w:rsidR="00EF2BD1" w:rsidRPr="00EF2BD1" w:rsidTr="00EF2BD1">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proofErr w:type="spellStart"/>
            <w:r w:rsidRPr="00EF2BD1">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proofErr w:type="spellStart"/>
            <w:r w:rsidRPr="00EF2BD1">
              <w:rPr>
                <w:rFonts w:ascii="Arial Narrow" w:hAnsi="Arial Narrow"/>
                <w:b/>
                <w:bCs/>
                <w:sz w:val="20"/>
              </w:rPr>
              <w:t>k.m</w:t>
            </w:r>
            <w:proofErr w:type="spellEnd"/>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nr dz.</w:t>
            </w:r>
          </w:p>
        </w:tc>
        <w:tc>
          <w:tcPr>
            <w:tcW w:w="1132"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 xml:space="preserve">pow. </w:t>
            </w:r>
            <w:proofErr w:type="spellStart"/>
            <w:r w:rsidRPr="00EF2BD1">
              <w:rPr>
                <w:rFonts w:ascii="Arial Narrow" w:hAnsi="Arial Narrow"/>
                <w:b/>
                <w:bCs/>
                <w:sz w:val="20"/>
              </w:rPr>
              <w:t>ewid</w:t>
            </w:r>
            <w:proofErr w:type="spellEnd"/>
            <w:r w:rsidRPr="00EF2BD1">
              <w:rPr>
                <w:rFonts w:ascii="Arial Narrow" w:hAnsi="Arial Narrow"/>
                <w:b/>
                <w:bCs/>
                <w:sz w:val="20"/>
              </w:rPr>
              <w:t>.</w:t>
            </w:r>
          </w:p>
        </w:tc>
        <w:tc>
          <w:tcPr>
            <w:tcW w:w="413"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udział</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color w:val="000000"/>
                <w:sz w:val="20"/>
              </w:rPr>
            </w:pPr>
            <w:proofErr w:type="spellStart"/>
            <w:r w:rsidRPr="00EF2BD1">
              <w:rPr>
                <w:rFonts w:ascii="Arial Narrow" w:hAnsi="Arial Narrow"/>
                <w:b/>
                <w:bCs/>
                <w:color w:val="000000"/>
                <w:sz w:val="20"/>
              </w:rPr>
              <w:t>RIVb</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color w:val="000000"/>
                <w:sz w:val="20"/>
              </w:rPr>
            </w:pPr>
            <w:r w:rsidRPr="00EF2BD1">
              <w:rPr>
                <w:rFonts w:ascii="Arial Narrow" w:hAnsi="Arial Narrow"/>
                <w:b/>
                <w:bCs/>
                <w:color w:val="000000"/>
                <w:sz w:val="20"/>
              </w:rPr>
              <w:t>ŁIV</w:t>
            </w:r>
          </w:p>
        </w:tc>
        <w:tc>
          <w:tcPr>
            <w:tcW w:w="642" w:type="dxa"/>
            <w:tcBorders>
              <w:top w:val="single" w:sz="8" w:space="0" w:color="auto"/>
              <w:left w:val="nil"/>
              <w:bottom w:val="single" w:sz="8" w:space="0" w:color="auto"/>
              <w:right w:val="single" w:sz="8" w:space="0" w:color="auto"/>
            </w:tcBorders>
            <w:shd w:val="clear" w:color="000000" w:fill="C0C0C0"/>
            <w:noWrap/>
            <w:vAlign w:val="bottom"/>
            <w:hideMark/>
          </w:tcPr>
          <w:p w:rsidR="00EF2BD1" w:rsidRPr="00EF2BD1" w:rsidRDefault="00EF2BD1" w:rsidP="00EF2BD1">
            <w:pPr>
              <w:spacing w:line="240" w:lineRule="auto"/>
              <w:ind w:firstLine="0"/>
              <w:jc w:val="center"/>
              <w:rPr>
                <w:rFonts w:ascii="Arial Narrow" w:hAnsi="Arial Narrow"/>
                <w:b/>
                <w:bCs/>
                <w:color w:val="000000"/>
                <w:sz w:val="20"/>
              </w:rPr>
            </w:pPr>
            <w:r w:rsidRPr="00EF2BD1">
              <w:rPr>
                <w:rFonts w:ascii="Arial Narrow" w:hAnsi="Arial Narrow"/>
                <w:b/>
                <w:bCs/>
                <w:color w:val="000000"/>
                <w:sz w:val="20"/>
              </w:rPr>
              <w:t>N</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897/1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0,0248</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0,0248</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897/2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0,0252</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0,0252</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908/2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0,0915</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0,0915</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894/1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0,0186</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0,0186</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894/2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0,0222</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0,0222</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899/1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0,0292</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0,0292</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899/2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0,0240</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0,0240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900/4</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0,0499</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0,0499</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900/5</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0,0375</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0,0375</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900/6</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0,0443</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0,0443</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900/7</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0,0329</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0,0329</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901/3</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0,0510</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0,0510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901/4</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0,0361</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0,0361</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902/5</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0,0482</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0,0482</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902/6</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0,0308</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0,0308</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908/3</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0,0969</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0,0969</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909/10</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0,1072</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0,1072</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909/11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0,0054</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0,0054</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909/12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0,1110</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0,1110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909/13</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0,0048</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0,0048</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916/1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0,0387</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0,0387</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916/2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0,0195</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0,0195</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918/1</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0,1953</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0,1908</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right"/>
              <w:rPr>
                <w:rFonts w:ascii="Arial Narrow" w:hAnsi="Arial Narrow"/>
                <w:sz w:val="20"/>
              </w:rPr>
            </w:pPr>
            <w:r w:rsidRPr="00EF2BD1">
              <w:rPr>
                <w:rFonts w:ascii="Arial Narrow" w:hAnsi="Arial Narrow"/>
                <w:sz w:val="20"/>
              </w:rPr>
              <w:t>0,0045</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918/2</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0,0166</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0,0166</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900/8</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0,0446</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0,0446</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900/9</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0,0339</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0,0339</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901/5</w:t>
            </w:r>
          </w:p>
        </w:tc>
        <w:tc>
          <w:tcPr>
            <w:tcW w:w="113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0,0504</w:t>
            </w:r>
          </w:p>
        </w:tc>
        <w:tc>
          <w:tcPr>
            <w:tcW w:w="41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0,0504</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proofErr w:type="spellStart"/>
            <w:r w:rsidRPr="00EF2BD1">
              <w:rPr>
                <w:rFonts w:ascii="Arial Narrow" w:hAnsi="Arial Narrow"/>
                <w:sz w:val="20"/>
              </w:rPr>
              <w:t>Żychcice</w:t>
            </w:r>
            <w:proofErr w:type="spellEnd"/>
          </w:p>
        </w:tc>
        <w:tc>
          <w:tcPr>
            <w:tcW w:w="423"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901/6</w:t>
            </w:r>
          </w:p>
        </w:tc>
        <w:tc>
          <w:tcPr>
            <w:tcW w:w="1132" w:type="dxa"/>
            <w:tcBorders>
              <w:top w:val="nil"/>
              <w:left w:val="nil"/>
              <w:bottom w:val="nil"/>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0,0366</w:t>
            </w:r>
          </w:p>
        </w:tc>
        <w:tc>
          <w:tcPr>
            <w:tcW w:w="413" w:type="dxa"/>
            <w:tcBorders>
              <w:top w:val="nil"/>
              <w:left w:val="nil"/>
              <w:bottom w:val="nil"/>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c>
          <w:tcPr>
            <w:tcW w:w="642" w:type="dxa"/>
            <w:tcBorders>
              <w:top w:val="nil"/>
              <w:left w:val="nil"/>
              <w:bottom w:val="nil"/>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0,0366</w:t>
            </w:r>
          </w:p>
        </w:tc>
        <w:tc>
          <w:tcPr>
            <w:tcW w:w="642" w:type="dxa"/>
            <w:tcBorders>
              <w:top w:val="nil"/>
              <w:left w:val="nil"/>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color w:val="000000"/>
                <w:sz w:val="20"/>
              </w:rPr>
            </w:pPr>
            <w:r w:rsidRPr="00EF2BD1">
              <w:rPr>
                <w:rFonts w:ascii="Arial Narrow" w:hAnsi="Arial Narrow"/>
                <w:color w:val="000000"/>
                <w:sz w:val="20"/>
              </w:rPr>
              <w:t>0,0000</w:t>
            </w:r>
          </w:p>
        </w:tc>
      </w:tr>
      <w:tr w:rsidR="00EF2BD1" w:rsidRPr="00EF2BD1" w:rsidTr="00EF2BD1">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sz w:val="20"/>
              </w:rPr>
            </w:pPr>
            <w:r w:rsidRPr="00EF2BD1">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EF2BD1" w:rsidRPr="00EF2BD1" w:rsidRDefault="00EF2BD1" w:rsidP="00EF2BD1">
            <w:pPr>
              <w:spacing w:line="240" w:lineRule="auto"/>
              <w:ind w:firstLine="0"/>
              <w:rPr>
                <w:rFonts w:ascii="Arial Narrow" w:hAnsi="Arial Narrow"/>
                <w:sz w:val="20"/>
              </w:rPr>
            </w:pPr>
            <w:r w:rsidRPr="00EF2BD1">
              <w:rPr>
                <w:rFonts w:ascii="Arial Narrow" w:hAnsi="Arial Narrow"/>
                <w:sz w:val="20"/>
              </w:rPr>
              <w:t>Razem</w:t>
            </w:r>
          </w:p>
        </w:tc>
        <w:tc>
          <w:tcPr>
            <w:tcW w:w="423" w:type="dxa"/>
            <w:tcBorders>
              <w:top w:val="nil"/>
              <w:left w:val="nil"/>
              <w:bottom w:val="single" w:sz="4" w:space="0" w:color="auto"/>
              <w:right w:val="nil"/>
            </w:tcBorders>
            <w:shd w:val="clear" w:color="auto" w:fill="auto"/>
            <w:noWrap/>
            <w:vAlign w:val="bottom"/>
            <w:hideMark/>
          </w:tcPr>
          <w:p w:rsidR="00EF2BD1" w:rsidRPr="00EF2BD1" w:rsidRDefault="00EF2BD1" w:rsidP="00EF2BD1">
            <w:pPr>
              <w:spacing w:line="240" w:lineRule="auto"/>
              <w:ind w:firstLine="0"/>
              <w:rPr>
                <w:rFonts w:ascii="Arial Narrow" w:hAnsi="Arial Narrow"/>
                <w:sz w:val="20"/>
              </w:rPr>
            </w:pPr>
            <w:r w:rsidRPr="00EF2BD1">
              <w:rPr>
                <w:rFonts w:ascii="Arial Narrow" w:hAnsi="Arial Narrow"/>
                <w:sz w:val="20"/>
              </w:rPr>
              <w:t> </w:t>
            </w:r>
          </w:p>
        </w:tc>
        <w:tc>
          <w:tcPr>
            <w:tcW w:w="760" w:type="dxa"/>
            <w:tcBorders>
              <w:top w:val="nil"/>
              <w:left w:val="nil"/>
              <w:bottom w:val="single" w:sz="4" w:space="0" w:color="auto"/>
              <w:right w:val="nil"/>
            </w:tcBorders>
            <w:shd w:val="clear" w:color="auto" w:fill="auto"/>
            <w:noWrap/>
            <w:vAlign w:val="bottom"/>
            <w:hideMark/>
          </w:tcPr>
          <w:p w:rsidR="00EF2BD1" w:rsidRPr="00EF2BD1" w:rsidRDefault="00EF2BD1" w:rsidP="00EF2BD1">
            <w:pPr>
              <w:spacing w:line="240" w:lineRule="auto"/>
              <w:ind w:firstLine="0"/>
              <w:rPr>
                <w:rFonts w:ascii="Arial Narrow" w:hAnsi="Arial Narrow"/>
                <w:sz w:val="20"/>
              </w:rPr>
            </w:pPr>
            <w:r w:rsidRPr="00EF2BD1">
              <w:rPr>
                <w:rFonts w:ascii="Arial Narrow" w:hAnsi="Arial Narrow"/>
                <w:sz w:val="20"/>
              </w:rPr>
              <w:t> </w:t>
            </w:r>
          </w:p>
        </w:tc>
        <w:tc>
          <w:tcPr>
            <w:tcW w:w="11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1,3271</w:t>
            </w:r>
          </w:p>
        </w:tc>
        <w:tc>
          <w:tcPr>
            <w:tcW w:w="413" w:type="dxa"/>
            <w:tcBorders>
              <w:top w:val="single" w:sz="8" w:space="0" w:color="auto"/>
              <w:left w:val="nil"/>
              <w:bottom w:val="single" w:sz="8"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b/>
                <w:bCs/>
                <w:sz w:val="20"/>
              </w:rPr>
            </w:pPr>
            <w:r w:rsidRPr="00EF2BD1">
              <w:rPr>
                <w:rFonts w:ascii="Arial Narrow" w:hAnsi="Arial Narrow"/>
                <w:b/>
                <w:bCs/>
                <w:sz w:val="20"/>
              </w:rPr>
              <w:t> </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b/>
                <w:bCs/>
                <w:color w:val="000000"/>
                <w:sz w:val="20"/>
              </w:rPr>
            </w:pPr>
            <w:r w:rsidRPr="00EF2BD1">
              <w:rPr>
                <w:rFonts w:ascii="Arial Narrow" w:hAnsi="Arial Narrow"/>
                <w:b/>
                <w:bCs/>
                <w:color w:val="000000"/>
                <w:sz w:val="20"/>
              </w:rPr>
              <w:t>0,1884</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F2BD1" w:rsidRPr="00EF2BD1" w:rsidRDefault="00EF2BD1" w:rsidP="00EF2BD1">
            <w:pPr>
              <w:spacing w:line="240" w:lineRule="auto"/>
              <w:ind w:firstLine="0"/>
              <w:jc w:val="center"/>
              <w:rPr>
                <w:rFonts w:ascii="Arial Narrow" w:hAnsi="Arial Narrow"/>
                <w:b/>
                <w:bCs/>
                <w:color w:val="000000"/>
                <w:sz w:val="20"/>
              </w:rPr>
            </w:pPr>
            <w:r w:rsidRPr="00EF2BD1">
              <w:rPr>
                <w:rFonts w:ascii="Arial Narrow" w:hAnsi="Arial Narrow"/>
                <w:b/>
                <w:bCs/>
                <w:color w:val="000000"/>
                <w:sz w:val="20"/>
              </w:rPr>
              <w:t>1,1342</w:t>
            </w:r>
          </w:p>
        </w:tc>
        <w:tc>
          <w:tcPr>
            <w:tcW w:w="642" w:type="dxa"/>
            <w:tcBorders>
              <w:top w:val="single" w:sz="8" w:space="0" w:color="auto"/>
              <w:left w:val="nil"/>
              <w:bottom w:val="single" w:sz="8" w:space="0" w:color="auto"/>
              <w:right w:val="single" w:sz="8" w:space="0" w:color="auto"/>
            </w:tcBorders>
            <w:shd w:val="clear" w:color="auto" w:fill="auto"/>
            <w:noWrap/>
            <w:vAlign w:val="bottom"/>
            <w:hideMark/>
          </w:tcPr>
          <w:p w:rsidR="00EF2BD1" w:rsidRPr="00EF2BD1" w:rsidRDefault="00EF2BD1" w:rsidP="00EF2BD1">
            <w:pPr>
              <w:spacing w:line="240" w:lineRule="auto"/>
              <w:ind w:firstLine="0"/>
              <w:jc w:val="right"/>
              <w:rPr>
                <w:rFonts w:ascii="Arial Narrow" w:hAnsi="Arial Narrow"/>
                <w:b/>
                <w:bCs/>
                <w:sz w:val="20"/>
              </w:rPr>
            </w:pPr>
            <w:r w:rsidRPr="00EF2BD1">
              <w:rPr>
                <w:rFonts w:ascii="Arial Narrow" w:hAnsi="Arial Narrow"/>
                <w:b/>
                <w:bCs/>
                <w:sz w:val="20"/>
              </w:rPr>
              <w:t>0,0045</w:t>
            </w:r>
          </w:p>
        </w:tc>
      </w:tr>
    </w:tbl>
    <w:p w:rsidR="0048254C" w:rsidRDefault="0048254C" w:rsidP="0048254C">
      <w:pPr>
        <w:spacing w:line="276" w:lineRule="auto"/>
        <w:ind w:firstLine="0"/>
        <w:jc w:val="both"/>
        <w:rPr>
          <w:rFonts w:ascii="Verdana" w:hAnsi="Verdana"/>
          <w:color w:val="000000"/>
          <w:sz w:val="18"/>
          <w:szCs w:val="18"/>
          <w:lang w:eastAsia="ar-SA"/>
        </w:rPr>
      </w:pPr>
    </w:p>
    <w:p w:rsidR="00EF2BD1" w:rsidRPr="0073208B" w:rsidRDefault="00EF2BD1" w:rsidP="00EF2BD1">
      <w:pPr>
        <w:spacing w:line="276" w:lineRule="auto"/>
        <w:ind w:firstLine="0"/>
        <w:jc w:val="both"/>
        <w:rPr>
          <w:rFonts w:ascii="Verdana" w:hAnsi="Verdana"/>
          <w:sz w:val="18"/>
          <w:szCs w:val="18"/>
        </w:rPr>
      </w:pPr>
      <w:r>
        <w:rPr>
          <w:rFonts w:ascii="Verdana" w:hAnsi="Verdana"/>
          <w:color w:val="000000"/>
          <w:sz w:val="18"/>
          <w:szCs w:val="18"/>
          <w:lang w:eastAsia="ar-SA"/>
        </w:rPr>
        <w:lastRenderedPageBreak/>
        <w:t xml:space="preserve">dla działek </w:t>
      </w:r>
      <w:r>
        <w:rPr>
          <w:rFonts w:ascii="Verdana" w:hAnsi="Verdana"/>
          <w:sz w:val="18"/>
          <w:szCs w:val="18"/>
        </w:rPr>
        <w:t xml:space="preserve">Wydział Ksiąg Wieczystych Sądu Rejonowego w Czeladzi </w:t>
      </w:r>
      <w:r>
        <w:rPr>
          <w:rFonts w:ascii="Verdana" w:hAnsi="Verdana"/>
          <w:color w:val="000000"/>
          <w:sz w:val="18"/>
          <w:szCs w:val="18"/>
          <w:lang w:eastAsia="ar-SA"/>
        </w:rPr>
        <w:t>prowadzi księgę wieczystą o numerze KA1B/00048633/7, KA1B/00051059/3, KA1B/00050307/0. Działka oznaczona nr 897/1, 897/2 nie posiada uregulowanego stanu prawnego.</w:t>
      </w:r>
      <w:r>
        <w:rPr>
          <w:rFonts w:ascii="Verdana" w:hAnsi="Verdana"/>
          <w:color w:val="000000"/>
          <w:sz w:val="18"/>
          <w:szCs w:val="18"/>
          <w:lang w:eastAsia="ar-SA"/>
        </w:rPr>
        <w:t xml:space="preserve"> </w:t>
      </w:r>
      <w:r>
        <w:rPr>
          <w:rFonts w:ascii="Verdana" w:hAnsi="Verdana"/>
          <w:sz w:val="18"/>
          <w:szCs w:val="18"/>
        </w:rPr>
        <w:t>Informacja o obciążeniach i zobowiązaniach: brak.</w:t>
      </w:r>
    </w:p>
    <w:p w:rsidR="00EF2BD1" w:rsidRPr="00C537A8" w:rsidRDefault="00EF2BD1" w:rsidP="00EF2BD1">
      <w:pPr>
        <w:jc w:val="both"/>
        <w:rPr>
          <w:rFonts w:ascii="Verdana" w:hAnsi="Verdana"/>
          <w:sz w:val="18"/>
          <w:szCs w:val="18"/>
        </w:rPr>
      </w:pPr>
    </w:p>
    <w:p w:rsidR="00EF2BD1" w:rsidRPr="00E661C8" w:rsidRDefault="00EF2BD1" w:rsidP="00EF2BD1">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1,3271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EF2BD1" w:rsidRDefault="00EF2BD1" w:rsidP="00EF2BD1">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0,1884 ha</w:t>
      </w:r>
    </w:p>
    <w:p w:rsidR="00EF2BD1" w:rsidRDefault="00EF2BD1" w:rsidP="00EF2BD1">
      <w:pPr>
        <w:ind w:firstLine="0"/>
        <w:jc w:val="both"/>
        <w:rPr>
          <w:rFonts w:ascii="Verdana" w:hAnsi="Verdana"/>
          <w:sz w:val="18"/>
          <w:szCs w:val="18"/>
        </w:rPr>
      </w:pPr>
      <w:r>
        <w:rPr>
          <w:rFonts w:ascii="Verdana" w:hAnsi="Verdana"/>
          <w:sz w:val="18"/>
          <w:szCs w:val="18"/>
        </w:rPr>
        <w:t>- łąki trwałe:           1,1342 ha</w:t>
      </w:r>
    </w:p>
    <w:p w:rsidR="00EF2BD1" w:rsidRDefault="00EF2BD1" w:rsidP="00EF2BD1">
      <w:pPr>
        <w:ind w:firstLine="0"/>
        <w:jc w:val="both"/>
        <w:rPr>
          <w:rFonts w:ascii="Verdana" w:hAnsi="Verdana"/>
          <w:sz w:val="18"/>
          <w:szCs w:val="18"/>
        </w:rPr>
      </w:pPr>
      <w:r>
        <w:rPr>
          <w:rFonts w:ascii="Verdana" w:hAnsi="Verdana"/>
          <w:sz w:val="18"/>
          <w:szCs w:val="18"/>
        </w:rPr>
        <w:t>- nieużytki:             0,0045 ha</w:t>
      </w:r>
    </w:p>
    <w:p w:rsidR="00EF2BD1" w:rsidRDefault="00EF2BD1" w:rsidP="00EF2BD1">
      <w:pPr>
        <w:jc w:val="both"/>
        <w:rPr>
          <w:rFonts w:ascii="Verdana" w:hAnsi="Verdana"/>
          <w:sz w:val="18"/>
          <w:szCs w:val="18"/>
        </w:rPr>
      </w:pPr>
    </w:p>
    <w:p w:rsidR="00EF2BD1" w:rsidRPr="00700ABC" w:rsidRDefault="00EF2BD1" w:rsidP="00EF2BD1">
      <w:pPr>
        <w:ind w:firstLine="0"/>
        <w:jc w:val="both"/>
        <w:rPr>
          <w:rFonts w:ascii="Verdana" w:hAnsi="Verdana"/>
          <w:sz w:val="18"/>
          <w:szCs w:val="18"/>
        </w:rPr>
      </w:pPr>
      <w:r>
        <w:rPr>
          <w:rFonts w:ascii="Verdana" w:hAnsi="Verdana"/>
          <w:sz w:val="18"/>
          <w:szCs w:val="18"/>
        </w:rPr>
        <w:t xml:space="preserve">2. </w:t>
      </w:r>
      <w:r w:rsidRPr="00700ABC">
        <w:rPr>
          <w:rFonts w:ascii="Verdana" w:hAnsi="Verdana"/>
          <w:sz w:val="18"/>
          <w:szCs w:val="18"/>
        </w:rPr>
        <w:t xml:space="preserve">Inne ważne informacje o nieruchomości: </w:t>
      </w:r>
    </w:p>
    <w:p w:rsidR="00EF2BD1" w:rsidRDefault="00EF2BD1" w:rsidP="00EF2BD1">
      <w:pPr>
        <w:ind w:firstLine="0"/>
        <w:jc w:val="both"/>
        <w:rPr>
          <w:rFonts w:ascii="Verdana" w:hAnsi="Verdana"/>
          <w:sz w:val="18"/>
          <w:szCs w:val="18"/>
        </w:rPr>
      </w:pPr>
      <w:r>
        <w:rPr>
          <w:rFonts w:ascii="Verdana" w:hAnsi="Verdana"/>
          <w:sz w:val="18"/>
          <w:szCs w:val="18"/>
        </w:rPr>
        <w:t>- działki zachwaszczone,</w:t>
      </w:r>
    </w:p>
    <w:p w:rsidR="00EF2BD1" w:rsidRDefault="00EF2BD1" w:rsidP="00EF2BD1">
      <w:pPr>
        <w:ind w:firstLine="0"/>
        <w:jc w:val="both"/>
        <w:rPr>
          <w:rFonts w:ascii="Verdana" w:hAnsi="Verdana"/>
          <w:sz w:val="18"/>
          <w:szCs w:val="18"/>
        </w:rPr>
      </w:pPr>
      <w:r>
        <w:rPr>
          <w:rFonts w:ascii="Verdana" w:hAnsi="Verdana"/>
          <w:sz w:val="18"/>
          <w:szCs w:val="18"/>
        </w:rPr>
        <w:t>- brak bezpośredniego dojazdu do działek,</w:t>
      </w:r>
    </w:p>
    <w:p w:rsidR="00EF2BD1" w:rsidRDefault="00EF2BD1" w:rsidP="00EF2BD1">
      <w:pPr>
        <w:ind w:left="142" w:hanging="142"/>
        <w:jc w:val="both"/>
        <w:rPr>
          <w:rFonts w:ascii="Verdana" w:hAnsi="Verdana"/>
          <w:sz w:val="18"/>
          <w:szCs w:val="18"/>
        </w:rPr>
      </w:pPr>
      <w:r>
        <w:rPr>
          <w:rFonts w:ascii="Verdana" w:hAnsi="Verdana"/>
          <w:sz w:val="18"/>
          <w:szCs w:val="18"/>
        </w:rPr>
        <w:t xml:space="preserve">- na działce nr 902/4,902/6,901/4, 901/6, 900/5, 900/7, 900/9, 899/2, 897/2, </w:t>
      </w:r>
      <w:r>
        <w:rPr>
          <w:rFonts w:ascii="Verdana" w:hAnsi="Verdana"/>
          <w:sz w:val="18"/>
          <w:szCs w:val="18"/>
        </w:rPr>
        <w:t>894/1 występuje lewy wał cieku</w:t>
      </w:r>
      <w:r>
        <w:rPr>
          <w:rFonts w:ascii="Verdana" w:hAnsi="Verdana"/>
          <w:sz w:val="18"/>
          <w:szCs w:val="18"/>
        </w:rPr>
        <w:t xml:space="preserve"> Jaworznik i ciek Jaworznik,</w:t>
      </w:r>
    </w:p>
    <w:p w:rsidR="00EF2BD1" w:rsidRDefault="00EF2BD1" w:rsidP="00EF2BD1">
      <w:pPr>
        <w:ind w:firstLine="0"/>
        <w:jc w:val="both"/>
        <w:rPr>
          <w:rFonts w:ascii="Verdana" w:hAnsi="Verdana"/>
          <w:sz w:val="18"/>
          <w:szCs w:val="18"/>
        </w:rPr>
      </w:pPr>
      <w:r>
        <w:rPr>
          <w:rFonts w:ascii="Verdana" w:hAnsi="Verdana"/>
          <w:sz w:val="18"/>
          <w:szCs w:val="18"/>
        </w:rPr>
        <w:t xml:space="preserve">- na działce nr 918/1, 916/2 występuje prawy wał cieku Brynica. </w:t>
      </w:r>
    </w:p>
    <w:p w:rsidR="00EF2BD1" w:rsidRDefault="00EF2BD1" w:rsidP="00EF2BD1">
      <w:pPr>
        <w:jc w:val="both"/>
        <w:rPr>
          <w:rFonts w:ascii="Verdana" w:hAnsi="Verdana"/>
          <w:sz w:val="18"/>
          <w:szCs w:val="18"/>
        </w:rPr>
      </w:pPr>
    </w:p>
    <w:p w:rsidR="00EF2BD1" w:rsidRDefault="00EF2BD1" w:rsidP="00EF2BD1">
      <w:pPr>
        <w:spacing w:after="120"/>
        <w:ind w:firstLine="0"/>
        <w:jc w:val="both"/>
        <w:rPr>
          <w:rFonts w:ascii="Verdana" w:hAnsi="Verdana"/>
          <w:sz w:val="18"/>
          <w:szCs w:val="18"/>
        </w:rPr>
      </w:pPr>
      <w:r>
        <w:rPr>
          <w:rFonts w:ascii="Verdana" w:hAnsi="Verdana"/>
          <w:sz w:val="18"/>
          <w:szCs w:val="18"/>
        </w:rPr>
        <w:t xml:space="preserve">W miejscowym planie zagospodarowania przestrzennego miasta Wojkowice nieruchomości położone są na terenie zieleni nieurządzonej, obszarze narażonym na niebezpieczeństwo powodzi, obszarze szczególnego zagrożenia powodzią, terenie rolnym i terenie </w:t>
      </w:r>
      <w:proofErr w:type="spellStart"/>
      <w:r>
        <w:rPr>
          <w:rFonts w:ascii="Verdana" w:hAnsi="Verdana"/>
          <w:sz w:val="18"/>
          <w:szCs w:val="18"/>
        </w:rPr>
        <w:t>dolesień</w:t>
      </w:r>
      <w:proofErr w:type="spellEnd"/>
      <w:r>
        <w:rPr>
          <w:rFonts w:ascii="Verdana" w:hAnsi="Verdana"/>
          <w:sz w:val="18"/>
          <w:szCs w:val="18"/>
        </w:rPr>
        <w:t>, terenie wód powierzchniowych, terenie dróg głównych przyspieszonych.</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EF2BD1">
        <w:rPr>
          <w:rFonts w:ascii="Verdana" w:hAnsi="Verdana"/>
          <w:b/>
          <w:sz w:val="18"/>
          <w:szCs w:val="18"/>
        </w:rPr>
        <w:t>5,4</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8A67D2">
        <w:rPr>
          <w:rFonts w:ascii="Verdana" w:hAnsi="Verdana"/>
          <w:b/>
          <w:spacing w:val="-3"/>
          <w:sz w:val="18"/>
          <w:szCs w:val="18"/>
          <w:u w:val="single"/>
        </w:rPr>
        <w:t>2</w:t>
      </w:r>
      <w:r w:rsidR="00FF3EE8">
        <w:rPr>
          <w:rFonts w:ascii="Verdana" w:hAnsi="Verdana"/>
          <w:b/>
          <w:spacing w:val="-3"/>
          <w:sz w:val="18"/>
          <w:szCs w:val="18"/>
          <w:u w:val="single"/>
        </w:rPr>
        <w:t>0</w:t>
      </w:r>
      <w:r w:rsidR="00E24338">
        <w:rPr>
          <w:rFonts w:ascii="Verdana" w:hAnsi="Verdana"/>
          <w:b/>
          <w:spacing w:val="-3"/>
          <w:sz w:val="18"/>
          <w:szCs w:val="18"/>
          <w:u w:val="single"/>
        </w:rPr>
        <w:t>2</w:t>
      </w:r>
      <w:r w:rsidR="004E7EAA">
        <w:rPr>
          <w:rFonts w:ascii="Verdana" w:hAnsi="Verdana"/>
          <w:b/>
          <w:spacing w:val="-3"/>
          <w:sz w:val="18"/>
          <w:szCs w:val="18"/>
          <w:u w:val="single"/>
        </w:rPr>
        <w:t>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4E7EAA">
        <w:rPr>
          <w:rFonts w:ascii="Verdana" w:hAnsi="Verdana"/>
          <w:b/>
          <w:sz w:val="20"/>
          <w:lang w:eastAsia="ar-SA"/>
        </w:rPr>
        <w:t>18.12.2025</w:t>
      </w:r>
      <w:r>
        <w:rPr>
          <w:rFonts w:ascii="Verdana" w:hAnsi="Verdana"/>
          <w:b/>
          <w:sz w:val="20"/>
          <w:lang w:eastAsia="ar-SA"/>
        </w:rPr>
        <w:t xml:space="preserve"> r. o godz. </w:t>
      </w:r>
      <w:r w:rsidR="00EF2BD1">
        <w:rPr>
          <w:rFonts w:ascii="Verdana" w:hAnsi="Verdana"/>
          <w:b/>
          <w:sz w:val="20"/>
          <w:lang w:eastAsia="ar-SA"/>
        </w:rPr>
        <w:t>11:00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w:t>
      </w:r>
      <w:r w:rsidRPr="00532259">
        <w:rPr>
          <w:rFonts w:ascii="Verdana" w:hAnsi="Verdana"/>
          <w:spacing w:val="-3"/>
          <w:sz w:val="18"/>
          <w:szCs w:val="18"/>
        </w:rPr>
        <w:lastRenderedPageBreak/>
        <w:t xml:space="preserve">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lastRenderedPageBreak/>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7B59DA" w:rsidRDefault="007B59DA" w:rsidP="00E23B5C">
      <w:pPr>
        <w:autoSpaceDE w:val="0"/>
        <w:autoSpaceDN w:val="0"/>
        <w:adjustRightInd w:val="0"/>
        <w:ind w:firstLine="0"/>
        <w:jc w:val="both"/>
        <w:rPr>
          <w:rFonts w:ascii="Verdana" w:hAnsi="Verdana" w:cs="FuturaMdPL-Regular"/>
          <w:b/>
          <w:smallCaps/>
          <w:sz w:val="18"/>
          <w:szCs w:val="18"/>
          <w:u w:val="single"/>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lastRenderedPageBreak/>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t>
      </w:r>
      <w:r w:rsidRPr="00532259">
        <w:rPr>
          <w:rFonts w:ascii="Verdana" w:hAnsi="Verdana"/>
          <w:sz w:val="18"/>
          <w:szCs w:val="18"/>
        </w:rPr>
        <w:lastRenderedPageBreak/>
        <w:t xml:space="preserve">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lastRenderedPageBreak/>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BC2AD4" w:rsidRDefault="00BC2AD4" w:rsidP="006A3E73">
      <w:pPr>
        <w:spacing w:after="120" w:line="252" w:lineRule="auto"/>
        <w:ind w:firstLine="0"/>
        <w:jc w:val="both"/>
        <w:rPr>
          <w:rFonts w:ascii="Verdana" w:hAnsi="Verdana"/>
          <w:b/>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lastRenderedPageBreak/>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 xml:space="preserve">aństwa, które nie należy do </w:t>
      </w:r>
      <w:r w:rsidRPr="00532259">
        <w:rPr>
          <w:rFonts w:ascii="Verdana" w:hAnsi="Verdana"/>
          <w:bCs/>
          <w:sz w:val="18"/>
          <w:szCs w:val="18"/>
        </w:rPr>
        <w:lastRenderedPageBreak/>
        <w:t>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EF2BD1" w:rsidRPr="007908DA" w:rsidRDefault="00EF2BD1" w:rsidP="00187E49">
      <w:pPr>
        <w:jc w:val="center"/>
        <w:rPr>
          <w:rFonts w:ascii="Verdana" w:hAnsi="Verdana"/>
          <w:sz w:val="18"/>
          <w:szCs w:val="18"/>
        </w:rPr>
      </w:pPr>
      <w:bookmarkStart w:id="0" w:name="_GoBack"/>
      <w:bookmarkEnd w:id="0"/>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C5526B">
        <w:rPr>
          <w:rFonts w:ascii="Verdana" w:hAnsi="Verdana"/>
          <w:b/>
          <w:sz w:val="16"/>
          <w:szCs w:val="16"/>
          <w:lang w:eastAsia="ar-SA"/>
        </w:rPr>
        <w:t>18.12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Miasta Wojkowice,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E24338">
        <w:rPr>
          <w:rFonts w:ascii="Verdana" w:hAnsi="Verdana"/>
          <w:sz w:val="16"/>
          <w:szCs w:val="16"/>
        </w:rPr>
        <w:t xml:space="preserve"> w Katowicach</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78" w:rsidRDefault="00A03B78">
      <w:pPr>
        <w:spacing w:line="240" w:lineRule="auto"/>
      </w:pPr>
      <w:r>
        <w:separator/>
      </w:r>
    </w:p>
  </w:endnote>
  <w:endnote w:type="continuationSeparator" w:id="0">
    <w:p w:rsidR="00A03B78" w:rsidRDefault="00A03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EF2BD1">
          <w:rPr>
            <w:noProof/>
          </w:rPr>
          <w:t>9</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78" w:rsidRDefault="00A03B78">
      <w:pPr>
        <w:spacing w:line="240" w:lineRule="auto"/>
      </w:pPr>
      <w:r>
        <w:separator/>
      </w:r>
    </w:p>
  </w:footnote>
  <w:footnote w:type="continuationSeparator" w:id="0">
    <w:p w:rsidR="00A03B78" w:rsidRDefault="00A03B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706D"/>
    <w:rsid w:val="0094159E"/>
    <w:rsid w:val="0094346B"/>
    <w:rsid w:val="00946F35"/>
    <w:rsid w:val="0095013B"/>
    <w:rsid w:val="00953AF4"/>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03B78"/>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573F"/>
    <w:rsid w:val="00D43F68"/>
    <w:rsid w:val="00D5105A"/>
    <w:rsid w:val="00D510A5"/>
    <w:rsid w:val="00D72750"/>
    <w:rsid w:val="00D73F36"/>
    <w:rsid w:val="00D74E97"/>
    <w:rsid w:val="00D82432"/>
    <w:rsid w:val="00D86CA6"/>
    <w:rsid w:val="00D876E8"/>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2BD1"/>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411">
      <w:bodyDiv w:val="1"/>
      <w:marLeft w:val="0"/>
      <w:marRight w:val="0"/>
      <w:marTop w:val="0"/>
      <w:marBottom w:val="0"/>
      <w:divBdr>
        <w:top w:val="none" w:sz="0" w:space="0" w:color="auto"/>
        <w:left w:val="none" w:sz="0" w:space="0" w:color="auto"/>
        <w:bottom w:val="none" w:sz="0" w:space="0" w:color="auto"/>
        <w:right w:val="none" w:sz="0" w:space="0" w:color="auto"/>
      </w:divBdr>
    </w:div>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CA97-7BED-47C7-B008-098DD49B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247</TotalTime>
  <Pages>9</Pages>
  <Words>4999</Words>
  <Characters>29997</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37</cp:revision>
  <cp:lastPrinted>2025-11-12T09:53:00Z</cp:lastPrinted>
  <dcterms:created xsi:type="dcterms:W3CDTF">2024-08-20T08:30:00Z</dcterms:created>
  <dcterms:modified xsi:type="dcterms:W3CDTF">2025-11-12T12:31:00Z</dcterms:modified>
</cp:coreProperties>
</file>