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C4" w:rsidRPr="00555D98" w:rsidRDefault="00312DC4" w:rsidP="000426A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FuturaMdPL-Regular"/>
          <w:b/>
          <w:smallCaps/>
          <w:sz w:val="18"/>
          <w:szCs w:val="18"/>
        </w:rPr>
      </w:pPr>
      <w:r w:rsidRPr="00555D98">
        <w:rPr>
          <w:rFonts w:ascii="Verdana" w:hAnsi="Verdana" w:cs="FuturaMdPL-Regular"/>
          <w:b/>
          <w:smallCaps/>
          <w:sz w:val="18"/>
          <w:szCs w:val="18"/>
        </w:rPr>
        <w:t xml:space="preserve">KRAJOWY OŚRODEK WSPARCIA ROLNICTWA </w:t>
      </w:r>
    </w:p>
    <w:p w:rsidR="00312DC4" w:rsidRPr="00555D98" w:rsidRDefault="00312DC4" w:rsidP="000426A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FuturaMdPL-Regular"/>
          <w:b/>
          <w:smallCaps/>
          <w:sz w:val="18"/>
          <w:szCs w:val="18"/>
        </w:rPr>
      </w:pPr>
      <w:r w:rsidRPr="00555D98">
        <w:rPr>
          <w:rFonts w:ascii="Verdana" w:hAnsi="Verdana" w:cs="FuturaMdPL-Regular"/>
          <w:b/>
          <w:smallCaps/>
          <w:sz w:val="18"/>
          <w:szCs w:val="18"/>
        </w:rPr>
        <w:t>Oddział Terenowy w Lublinie</w:t>
      </w:r>
    </w:p>
    <w:p w:rsidR="00555D98" w:rsidRPr="00555D98" w:rsidRDefault="00555D98" w:rsidP="000426A6">
      <w:pPr>
        <w:spacing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555D98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roku o gospodarowaniu nieruchomościami rolnymi Skarbu Państwa, zmienionej ustawą z dnia 10 lutego 2017 r. przepisy wprowadzające ustawę o Krajowym Ośrodku Wsparcia Rolnictwa, Rozporządzenia Ministra Rolnictwa i Rozwoju Wsi z 14</w:t>
      </w:r>
      <w:r>
        <w:rPr>
          <w:rFonts w:ascii="Verdana" w:eastAsia="Calibri" w:hAnsi="Verdana"/>
          <w:sz w:val="18"/>
          <w:szCs w:val="18"/>
          <w:lang w:eastAsia="en-US"/>
        </w:rPr>
        <w:t xml:space="preserve"> stycznia </w:t>
      </w:r>
      <w:r w:rsidRPr="00555D98">
        <w:rPr>
          <w:rFonts w:ascii="Verdana" w:eastAsia="Calibri" w:hAnsi="Verdana"/>
          <w:sz w:val="18"/>
          <w:szCs w:val="18"/>
          <w:lang w:eastAsia="en-US"/>
        </w:rPr>
        <w:t>2009 roku w sprawie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555D98">
        <w:rPr>
          <w:rFonts w:ascii="Verdana" w:eastAsia="Calibri" w:hAnsi="Verdana"/>
          <w:sz w:val="18"/>
          <w:szCs w:val="18"/>
          <w:lang w:eastAsia="en-US"/>
        </w:rPr>
        <w:t>szczegółowego trybu przeprowadzania przetargów na dzierżawę nieruchomości Zasobu Własności Rolnej Skarbu Państwa, Rozporządzenia Ministra Rolnictwa i Rozwoju Wsi z dnia 01</w:t>
      </w:r>
      <w:r>
        <w:rPr>
          <w:rFonts w:ascii="Verdana" w:eastAsia="Calibri" w:hAnsi="Verdana"/>
          <w:sz w:val="18"/>
          <w:szCs w:val="18"/>
          <w:lang w:eastAsia="en-US"/>
        </w:rPr>
        <w:t xml:space="preserve"> sierpnia </w:t>
      </w:r>
      <w:r w:rsidRPr="00555D98">
        <w:rPr>
          <w:rFonts w:ascii="Verdana" w:eastAsia="Calibri" w:hAnsi="Verdana"/>
          <w:sz w:val="18"/>
          <w:szCs w:val="18"/>
          <w:lang w:eastAsia="en-US"/>
        </w:rPr>
        <w:t>2016 r. w sprawie sposobu ustalenia wysokości czynszu dzierżawnego w umowach dzierżawy nieruchomości Zasobu Własności Rolnej Skarbu Państwa oraz zarządzeń Dyrektora Generalnego Krajowego Ośrodka Wsparcia Rolnictwa</w:t>
      </w:r>
    </w:p>
    <w:p w:rsidR="00555D98" w:rsidRPr="00555D98" w:rsidRDefault="00555D98" w:rsidP="000426A6">
      <w:pPr>
        <w:spacing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555D98" w:rsidRPr="00555D98" w:rsidRDefault="00561A2F" w:rsidP="000426A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FuturaMdPL-Regular"/>
          <w:b/>
          <w:smallCaps/>
          <w:sz w:val="18"/>
          <w:szCs w:val="18"/>
        </w:rPr>
      </w:pPr>
      <w:r>
        <w:rPr>
          <w:rFonts w:ascii="Verdana" w:hAnsi="Verdana" w:cs="FuturaMdPL-Regular"/>
          <w:b/>
          <w:smallCaps/>
          <w:sz w:val="18"/>
          <w:szCs w:val="18"/>
        </w:rPr>
        <w:t>I</w:t>
      </w:r>
      <w:r w:rsidR="00555D98" w:rsidRPr="00555D98">
        <w:rPr>
          <w:rFonts w:ascii="Verdana" w:hAnsi="Verdana" w:cs="FuturaMdPL-Regular"/>
          <w:b/>
          <w:smallCaps/>
          <w:sz w:val="18"/>
          <w:szCs w:val="18"/>
        </w:rPr>
        <w:t xml:space="preserve"> przetarg  ustny Nieograniczony (licytacja) na Dzierżawę </w:t>
      </w:r>
    </w:p>
    <w:p w:rsidR="00555D98" w:rsidRPr="00555D98" w:rsidRDefault="00555D98" w:rsidP="000426A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FuturaMdPL-Regular"/>
          <w:smallCaps/>
          <w:sz w:val="18"/>
          <w:szCs w:val="18"/>
        </w:rPr>
      </w:pPr>
      <w:r w:rsidRPr="00555D98">
        <w:rPr>
          <w:rFonts w:ascii="Verdana" w:hAnsi="Verdana" w:cs="FuturaMdPL-Regular"/>
          <w:smallCaps/>
          <w:sz w:val="18"/>
          <w:szCs w:val="18"/>
        </w:rPr>
        <w:t xml:space="preserve">nieruchomości wchodzących w skład Zasobu Własności Rolnej Skarbu Państwa, </w:t>
      </w:r>
    </w:p>
    <w:p w:rsidR="00555D98" w:rsidRPr="00555D98" w:rsidRDefault="00555D98" w:rsidP="000426A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Verdana" w:hAnsi="Verdana" w:cs="FuturaMdPL-Regular"/>
          <w:smallCaps/>
          <w:sz w:val="18"/>
          <w:szCs w:val="18"/>
        </w:rPr>
      </w:pPr>
      <w:r w:rsidRPr="00555D98">
        <w:rPr>
          <w:rFonts w:ascii="Verdana" w:hAnsi="Verdana" w:cs="FuturaMdPL-Regular"/>
          <w:smallCaps/>
          <w:sz w:val="18"/>
          <w:szCs w:val="18"/>
        </w:rPr>
        <w:t xml:space="preserve">położonych na terenie gminy </w:t>
      </w:r>
      <w:r w:rsidR="0031303F">
        <w:rPr>
          <w:rFonts w:ascii="Verdana" w:hAnsi="Verdana" w:cs="FuturaMdPL-Regular"/>
          <w:b/>
          <w:smallCaps/>
          <w:sz w:val="18"/>
          <w:szCs w:val="18"/>
        </w:rPr>
        <w:t>Zalesie</w:t>
      </w:r>
      <w:r w:rsidRPr="00555D98">
        <w:rPr>
          <w:rFonts w:ascii="Verdana" w:hAnsi="Verdana" w:cs="FuturaMdPL-Regular"/>
          <w:smallCaps/>
          <w:sz w:val="18"/>
          <w:szCs w:val="18"/>
        </w:rPr>
        <w:t xml:space="preserve">, Powiat </w:t>
      </w:r>
      <w:r w:rsidRPr="00555D98">
        <w:rPr>
          <w:rFonts w:ascii="Verdana" w:hAnsi="Verdana" w:cs="FuturaMdPL-Regular"/>
          <w:b/>
          <w:smallCaps/>
          <w:sz w:val="18"/>
          <w:szCs w:val="18"/>
        </w:rPr>
        <w:t>bialski</w:t>
      </w:r>
      <w:r w:rsidRPr="00555D98">
        <w:rPr>
          <w:rFonts w:ascii="Verdana" w:hAnsi="Verdana" w:cs="FuturaMdPL-Regular"/>
          <w:smallCaps/>
          <w:sz w:val="18"/>
          <w:szCs w:val="18"/>
        </w:rPr>
        <w:t>, województwo Lubelskie.</w:t>
      </w:r>
    </w:p>
    <w:p w:rsidR="00CD6D40" w:rsidRPr="00555D98" w:rsidRDefault="00CD6D40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312DC4" w:rsidRPr="00555D98" w:rsidRDefault="00312DC4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555D98">
        <w:rPr>
          <w:rFonts w:ascii="Verdana" w:hAnsi="Verdana" w:cs="FuturaMdPL-Regular"/>
          <w:sz w:val="18"/>
          <w:szCs w:val="18"/>
        </w:rPr>
        <w:t xml:space="preserve">Wykaz nieruchomości przeznaczonej do dzierżawy podany został do publicznej wiadomości poprzez wywieszenie ogłoszenia na tablicy ogłoszeń w Urzędzie Gminy </w:t>
      </w:r>
      <w:r w:rsidR="0031303F">
        <w:rPr>
          <w:rFonts w:ascii="Verdana" w:hAnsi="Verdana" w:cs="FuturaMdPL-Regular"/>
          <w:b/>
          <w:sz w:val="18"/>
          <w:szCs w:val="18"/>
        </w:rPr>
        <w:t>Zalesie</w:t>
      </w:r>
      <w:r w:rsidRPr="00555D98">
        <w:rPr>
          <w:rFonts w:ascii="Verdana" w:hAnsi="Verdana" w:cs="FuturaMdPL-Regular"/>
          <w:sz w:val="18"/>
          <w:szCs w:val="18"/>
        </w:rPr>
        <w:t>,</w:t>
      </w:r>
      <w:r w:rsidR="00B46642">
        <w:rPr>
          <w:rFonts w:ascii="Verdana" w:hAnsi="Verdana" w:cs="FuturaMdPL-Regular"/>
          <w:sz w:val="18"/>
          <w:szCs w:val="18"/>
        </w:rPr>
        <w:t xml:space="preserve"> sołectwie </w:t>
      </w:r>
      <w:r w:rsidR="0031303F">
        <w:rPr>
          <w:rFonts w:ascii="Verdana" w:hAnsi="Verdana" w:cs="FuturaMdPL-Regular"/>
          <w:sz w:val="18"/>
          <w:szCs w:val="18"/>
        </w:rPr>
        <w:t>Berezówka, Dobryń Kolonia, Horbów Kolonia, Kłoda Mała, Zalesie</w:t>
      </w:r>
      <w:r w:rsidR="008F4AE7">
        <w:rPr>
          <w:rFonts w:ascii="Verdana" w:hAnsi="Verdana" w:cs="FuturaMdPL-Regular"/>
          <w:sz w:val="18"/>
          <w:szCs w:val="18"/>
        </w:rPr>
        <w:t xml:space="preserve">, </w:t>
      </w:r>
      <w:r w:rsidRPr="00555D98">
        <w:rPr>
          <w:rFonts w:ascii="Verdana" w:hAnsi="Verdana"/>
          <w:sz w:val="18"/>
          <w:szCs w:val="18"/>
        </w:rPr>
        <w:t>Lubelskiej Izbie Rolniczej</w:t>
      </w:r>
      <w:r w:rsidRPr="00555D98">
        <w:rPr>
          <w:rFonts w:ascii="Verdana" w:hAnsi="Verdana" w:cs="FuturaMdPL-Regular"/>
          <w:sz w:val="18"/>
          <w:szCs w:val="18"/>
        </w:rPr>
        <w:t xml:space="preserve">, </w:t>
      </w:r>
      <w:r w:rsidR="005155EC" w:rsidRPr="00555D98">
        <w:rPr>
          <w:rFonts w:ascii="Verdana" w:hAnsi="Verdana" w:cs="FuturaMdPL-Regular"/>
          <w:sz w:val="18"/>
          <w:szCs w:val="18"/>
        </w:rPr>
        <w:t>SZ w Białej Podlaskiej</w:t>
      </w:r>
      <w:r w:rsidRPr="00555D98">
        <w:rPr>
          <w:rFonts w:ascii="Verdana" w:hAnsi="Verdana" w:cs="FuturaMdPL-Regular"/>
          <w:sz w:val="18"/>
          <w:szCs w:val="18"/>
        </w:rPr>
        <w:t xml:space="preserve"> oraz na </w:t>
      </w:r>
      <w:r w:rsidRPr="00555D98">
        <w:rPr>
          <w:rFonts w:ascii="Verdana" w:hAnsi="Verdana"/>
          <w:spacing w:val="-3"/>
          <w:sz w:val="18"/>
          <w:szCs w:val="18"/>
        </w:rPr>
        <w:t>stronie podmiotowej</w:t>
      </w:r>
      <w:r w:rsidR="00CD6D40" w:rsidRPr="00555D98">
        <w:rPr>
          <w:rFonts w:ascii="Verdana" w:hAnsi="Verdana"/>
          <w:spacing w:val="-3"/>
          <w:sz w:val="18"/>
          <w:szCs w:val="18"/>
        </w:rPr>
        <w:t xml:space="preserve"> </w:t>
      </w:r>
      <w:r w:rsidRPr="00555D98">
        <w:rPr>
          <w:rFonts w:ascii="Verdana" w:hAnsi="Verdana"/>
          <w:spacing w:val="-3"/>
          <w:sz w:val="18"/>
          <w:szCs w:val="18"/>
        </w:rPr>
        <w:t>w Biuletynie Informacji Publicznej Krajowego Ośrodka</w:t>
      </w:r>
      <w:r w:rsidRPr="00555D98">
        <w:rPr>
          <w:rFonts w:ascii="Verdana" w:hAnsi="Verdana" w:cs="FuturaMdPL-Regular"/>
          <w:sz w:val="18"/>
          <w:szCs w:val="18"/>
        </w:rPr>
        <w:t xml:space="preserve"> w dniu </w:t>
      </w:r>
      <w:r w:rsidR="0031303F">
        <w:rPr>
          <w:rFonts w:ascii="Verdana" w:hAnsi="Verdana" w:cs="FuturaMdPL-Regular"/>
          <w:b/>
          <w:sz w:val="18"/>
          <w:szCs w:val="18"/>
        </w:rPr>
        <w:t>07</w:t>
      </w:r>
      <w:r w:rsidR="00B80E6D">
        <w:rPr>
          <w:rFonts w:ascii="Verdana" w:hAnsi="Verdana" w:cs="FuturaMdPL-Regular"/>
          <w:b/>
          <w:sz w:val="18"/>
          <w:szCs w:val="18"/>
        </w:rPr>
        <w:t>.03.2023</w:t>
      </w:r>
      <w:r w:rsidRPr="00555D98">
        <w:rPr>
          <w:rFonts w:ascii="Verdana" w:hAnsi="Verdana" w:cs="FuturaMdPL-Regular"/>
          <w:b/>
          <w:sz w:val="18"/>
          <w:szCs w:val="18"/>
        </w:rPr>
        <w:t>r.</w:t>
      </w:r>
    </w:p>
    <w:p w:rsidR="00312DC4" w:rsidRPr="00555D98" w:rsidRDefault="00312DC4" w:rsidP="000426A6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FuturaMdPL-Regular"/>
          <w:b/>
          <w:sz w:val="18"/>
          <w:szCs w:val="18"/>
        </w:rPr>
      </w:pPr>
    </w:p>
    <w:p w:rsidR="00145243" w:rsidRDefault="00312DC4" w:rsidP="000426A6">
      <w:pPr>
        <w:autoSpaceDE w:val="0"/>
        <w:autoSpaceDN w:val="0"/>
        <w:adjustRightInd w:val="0"/>
        <w:spacing w:line="240" w:lineRule="auto"/>
        <w:ind w:firstLine="0"/>
        <w:rPr>
          <w:rFonts w:ascii="Verdana" w:hAnsi="Verdana" w:cs="FuturaMdPL-Regular"/>
          <w:b/>
          <w:smallCaps/>
          <w:color w:val="000000"/>
          <w:sz w:val="18"/>
          <w:szCs w:val="18"/>
          <w:u w:val="single"/>
        </w:rPr>
      </w:pPr>
      <w:r w:rsidRPr="00CD6D40">
        <w:rPr>
          <w:rFonts w:ascii="Verdana" w:hAnsi="Verdana" w:cs="FuturaMdPL-Regular"/>
          <w:b/>
          <w:smallCaps/>
          <w:color w:val="000000"/>
          <w:sz w:val="18"/>
          <w:szCs w:val="18"/>
          <w:u w:val="single"/>
        </w:rPr>
        <w:t>I Przedmiotem przetargu jest:</w:t>
      </w:r>
    </w:p>
    <w:tbl>
      <w:tblPr>
        <w:tblW w:w="1049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5"/>
      </w:tblGrid>
      <w:tr w:rsidR="00920EE7" w:rsidRPr="00893DAF" w:rsidTr="009927BB">
        <w:trPr>
          <w:trHeight w:val="2861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12" w:rsidRPr="00B1305B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1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Berezówka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47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LU1B/00102608/8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0,1686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zadrzewione i zakrzaczone – 0,0526 ha w klasie: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Lzr-RIVa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- 0,0526 ha,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orne – 0,1160 ha w klasie: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RIVa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– 0,1160 ha.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ma dostęp do drogi gruntowej.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C00512" w:rsidRPr="00893DAF" w:rsidRDefault="00C00512" w:rsidP="00C00512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0,59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0C2374" w:rsidRDefault="00C00512" w:rsidP="00C00512">
            <w:pPr>
              <w:suppressAutoHyphens/>
              <w:autoSpaceDN w:val="0"/>
              <w:spacing w:after="4" w:line="276" w:lineRule="auto"/>
              <w:ind w:left="10" w:right="3"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</w:t>
            </w: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pięćdziesiąt dziewięć 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  <w:p w:rsidR="00C00512" w:rsidRPr="000C2374" w:rsidRDefault="00C00512" w:rsidP="00C00512">
            <w:pPr>
              <w:suppressAutoHyphens/>
              <w:autoSpaceDN w:val="0"/>
              <w:spacing w:after="4" w:line="276" w:lineRule="auto"/>
              <w:ind w:left="10" w:right="3"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C00512" w:rsidRPr="005465C0" w:rsidRDefault="00C00512" w:rsidP="00C00512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90,00</w:t>
            </w:r>
            <w:r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920EE7" w:rsidRDefault="00C00512" w:rsidP="00C00512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  <w:tr w:rsidR="00B80E6D" w:rsidRPr="00893DAF" w:rsidTr="00B80E6D">
        <w:trPr>
          <w:trHeight w:val="1132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12" w:rsidRPr="00B1305B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2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Dobryń Kolonia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7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LU1B/00109094/0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0,4849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Użytki zielone – 0,4800 ha w klasie: ŁIII – 0,4459 ha, ŁIV-0,0341 ha,  </w:t>
            </w: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Rowy – 0,0049 ha w klasie W-ŁIII- 0,0049 ha.</w:t>
            </w: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ma dostęp do drogi gruntowej.</w:t>
            </w:r>
          </w:p>
          <w:p w:rsidR="00C00512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C00512" w:rsidRPr="00893DAF" w:rsidRDefault="00C00512" w:rsidP="00C00512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C00512" w:rsidRPr="00893DAF" w:rsidRDefault="00C00512" w:rsidP="00C005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2,79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C00512" w:rsidRDefault="00C00512" w:rsidP="00C00512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</w:t>
            </w: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dwie </w:t>
            </w:r>
            <w:proofErr w:type="spellStart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decytony</w:t>
            </w:r>
            <w:proofErr w:type="spellEnd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siedemdziesiąt dziewięć 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C00512" w:rsidRDefault="00C00512" w:rsidP="00C00512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00512" w:rsidRPr="005465C0" w:rsidRDefault="00592264" w:rsidP="00C00512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425</w:t>
            </w:r>
            <w:r w:rsidR="00C00512">
              <w:rPr>
                <w:rFonts w:ascii="Verdana" w:hAnsi="Verdana" w:cs="Arial"/>
                <w:b/>
                <w:sz w:val="18"/>
                <w:szCs w:val="18"/>
              </w:rPr>
              <w:t>,00</w:t>
            </w:r>
            <w:r w:rsidR="00C00512"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C00512" w:rsidRPr="00592264" w:rsidRDefault="00C00512" w:rsidP="00C00512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  <w:tr w:rsidR="00592264" w:rsidRPr="00592264" w:rsidTr="0075679F">
        <w:trPr>
          <w:trHeight w:val="1132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64" w:rsidRPr="00B1305B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3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Horbów Kolonia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193/1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LU1B/00109197/2</w:t>
            </w:r>
          </w:p>
          <w:p w:rsidR="00592264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592264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0,8438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592264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Użytki zielone – 0,7703 ha w klasie: ŁIII – 0,7012 ha, ŁIV-0,0691 ha,  </w:t>
            </w:r>
          </w:p>
          <w:p w:rsidR="00592264" w:rsidRPr="00893DAF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Rowy – 0,0735 ha w klasie W-ŁIII- 0,0072 ha, W-ŁIV- 0,0663 ha.</w:t>
            </w:r>
          </w:p>
          <w:p w:rsidR="00592264" w:rsidRPr="00893DAF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ma dostęp do drogi gruntowej.</w:t>
            </w:r>
          </w:p>
          <w:p w:rsidR="00592264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592264" w:rsidRPr="00893DAF" w:rsidRDefault="00592264" w:rsidP="00592264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592264" w:rsidRPr="00893DAF" w:rsidRDefault="00592264" w:rsidP="00592264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4,44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592264" w:rsidRDefault="00592264" w:rsidP="00592264">
            <w:pPr>
              <w:spacing w:line="240" w:lineRule="auto"/>
              <w:ind w:firstLine="0"/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cztery </w:t>
            </w:r>
            <w:proofErr w:type="spellStart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decytony</w:t>
            </w:r>
            <w:proofErr w:type="spellEnd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czterdzieści cztery 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  <w:p w:rsidR="00592264" w:rsidRDefault="00592264" w:rsidP="0075679F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92264" w:rsidRPr="005465C0" w:rsidRDefault="00592264" w:rsidP="0075679F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680,00</w:t>
            </w:r>
            <w:r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592264" w:rsidRPr="00592264" w:rsidRDefault="00592264" w:rsidP="0075679F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  <w:tr w:rsidR="00C021D3" w:rsidRPr="00592264" w:rsidTr="0075679F">
        <w:trPr>
          <w:trHeight w:val="1132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1D3" w:rsidRPr="00B1305B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4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Kłoda Mała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56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LU1B/00109159/4</w:t>
            </w:r>
          </w:p>
          <w:p w:rsidR="00C021D3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C021D3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0,5596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C021D3" w:rsidRPr="00893DAF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orne – 0,5596 ha w klasie: RIVa-0,5360 ha,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- 0,0236 ha.</w:t>
            </w:r>
          </w:p>
          <w:p w:rsidR="00C021D3" w:rsidRPr="00893DAF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nie ma dostęp do drogi gruntowej.</w:t>
            </w:r>
          </w:p>
          <w:p w:rsidR="00C021D3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C021D3" w:rsidRPr="00893DAF" w:rsidRDefault="00C021D3" w:rsidP="00C021D3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C021D3" w:rsidRPr="00893DAF" w:rsidRDefault="00C021D3" w:rsidP="00C021D3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2,82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C021D3" w:rsidRDefault="00C021D3" w:rsidP="00C021D3">
            <w:pPr>
              <w:spacing w:line="240" w:lineRule="auto"/>
              <w:ind w:firstLine="0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dwie </w:t>
            </w:r>
            <w:proofErr w:type="spellStart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decytony</w:t>
            </w:r>
            <w:proofErr w:type="spellEnd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osiemdziesiąt dwa kilogramy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  <w:p w:rsidR="00C021D3" w:rsidRDefault="00C021D3" w:rsidP="00C021D3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021D3" w:rsidRPr="005465C0" w:rsidRDefault="00C021D3" w:rsidP="0075679F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430,00</w:t>
            </w:r>
            <w:r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C021D3" w:rsidRPr="00592264" w:rsidRDefault="00C021D3" w:rsidP="0075679F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  <w:tr w:rsidR="004E6612" w:rsidRPr="00592264" w:rsidTr="0075679F">
        <w:trPr>
          <w:trHeight w:val="1132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612" w:rsidRPr="00B1305B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5.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Kłoda Mała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63/4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LU1B/00109159/4</w:t>
            </w: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0,5934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zadrzewione i zakrzaczone – 0,0850 ha w klasie: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Lzr-PsIV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- 0,0850 ha,</w:t>
            </w: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orne – 0,5084 ha w klasie: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RIVa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– 0,0662 ha,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- 0,4422 ha.</w:t>
            </w:r>
          </w:p>
          <w:p w:rsidR="004E6612" w:rsidRPr="00893DAF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4E6612" w:rsidRPr="00893DAF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ma dostęp do drogi gruntowej.</w:t>
            </w: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4E6612" w:rsidRPr="00893DAF" w:rsidRDefault="004E6612" w:rsidP="004E6612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4E6612" w:rsidRPr="00893DAF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1,97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4E6612" w:rsidRDefault="004E6612" w:rsidP="004E6612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(słownie: jedna </w:t>
            </w:r>
            <w:proofErr w:type="spellStart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decytona</w:t>
            </w:r>
            <w:proofErr w:type="spellEnd"/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dziewięćdziesiąt siedem 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  <w:p w:rsidR="004E6612" w:rsidRDefault="004E6612" w:rsidP="0075679F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4E6612" w:rsidRPr="005465C0" w:rsidRDefault="004E6612" w:rsidP="0075679F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300,00</w:t>
            </w:r>
            <w:r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4E6612" w:rsidRPr="00592264" w:rsidRDefault="004E6612" w:rsidP="0075679F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  <w:tr w:rsidR="008816EE" w:rsidTr="00CD2EEF">
        <w:trPr>
          <w:trHeight w:val="3449"/>
        </w:trPr>
        <w:tc>
          <w:tcPr>
            <w:tcW w:w="10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EE" w:rsidRPr="00B1305B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6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. Nieruchomość rolna niezabudowana,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>Zalesie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jako</w:t>
            </w:r>
            <w:r w:rsidRPr="00893DAF"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działka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br/>
              <w:t xml:space="preserve"> 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206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dla których</w:t>
            </w:r>
            <w:r w:rsidRPr="00893DAF"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jest prowadzona księga wieczysta </w:t>
            </w:r>
            <w:r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  <w:t>nr LU1B/00104953/5</w:t>
            </w:r>
          </w:p>
          <w:p w:rsidR="008816EE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8816EE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 xml:space="preserve">0,3036 </w:t>
            </w:r>
            <w:r w:rsidRPr="00893DAF">
              <w:rPr>
                <w:rFonts w:ascii="Verdana" w:hAnsi="Verdana" w:cs="Verdana"/>
                <w:b/>
                <w:color w:val="000000"/>
                <w:kern w:val="3"/>
                <w:sz w:val="18"/>
                <w:szCs w:val="18"/>
                <w:lang w:eastAsia="ar-SA"/>
              </w:rPr>
              <w:t>ha</w:t>
            </w: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w tym:</w:t>
            </w:r>
          </w:p>
          <w:p w:rsidR="008816EE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Grunty orne – 0,3036 ha w klasie: </w:t>
            </w:r>
            <w:proofErr w:type="spellStart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 – 0,1159 ha, RV- 0,1877 ha.</w:t>
            </w:r>
          </w:p>
          <w:p w:rsidR="008816EE" w:rsidRPr="00893DAF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</w:p>
          <w:p w:rsidR="008816EE" w:rsidRPr="00893DAF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 xml:space="preserve">Nieruchomość </w:t>
            </w:r>
            <w:r>
              <w:rPr>
                <w:rFonts w:ascii="Verdana" w:hAnsi="Verdana" w:cs="Verdana"/>
                <w:color w:val="000000"/>
                <w:kern w:val="3"/>
                <w:sz w:val="18"/>
                <w:szCs w:val="18"/>
                <w:lang w:eastAsia="ar-SA"/>
              </w:rPr>
              <w:t>nie ma dostęp do drogi gruntowej.</w:t>
            </w:r>
          </w:p>
          <w:p w:rsidR="008816EE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color w:val="000000" w:themeColor="text1"/>
                <w:kern w:val="3"/>
                <w:sz w:val="18"/>
                <w:szCs w:val="18"/>
                <w:lang w:eastAsia="ar-SA"/>
              </w:rPr>
              <w:t>Zgodnie ze studium gm. Zalesie ww. działki znajdują się na terenach rolnych.</w:t>
            </w:r>
          </w:p>
          <w:p w:rsidR="008816EE" w:rsidRPr="00893DAF" w:rsidRDefault="008816EE" w:rsidP="0075679F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FuturaMdPL-Regular"/>
                <w:sz w:val="18"/>
                <w:szCs w:val="18"/>
                <w:u w:val="single"/>
              </w:rPr>
            </w:pPr>
          </w:p>
          <w:p w:rsidR="008816EE" w:rsidRPr="00893DAF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Wywoławcza wysokość czynszu wynosi:</w:t>
            </w:r>
            <w:r w:rsidRPr="00893DAF">
              <w:rPr>
                <w:rFonts w:ascii="Verdana" w:eastAsia="Calibri" w:hAnsi="Verdana" w:cs="Verdana"/>
                <w:b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0,69</w:t>
            </w:r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>dt</w:t>
            </w:r>
            <w:proofErr w:type="spellEnd"/>
            <w:r w:rsidRPr="00C75089">
              <w:rPr>
                <w:rFonts w:ascii="Verdana" w:eastAsia="Calibri" w:hAnsi="Verdana" w:cs="Verdana"/>
                <w:b/>
                <w:bCs/>
                <w:kern w:val="3"/>
                <w:sz w:val="18"/>
                <w:szCs w:val="18"/>
                <w:lang w:eastAsia="ar-SA"/>
              </w:rPr>
              <w:t xml:space="preserve"> 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 xml:space="preserve">pszenicy w stosunku rocznym </w:t>
            </w:r>
          </w:p>
          <w:p w:rsidR="008816EE" w:rsidRDefault="008816EE" w:rsidP="0075679F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(słownie: sześćdziesiąt dziewięć kilogramów</w:t>
            </w:r>
            <w:r w:rsidRPr="00893DAF">
              <w:rPr>
                <w:rFonts w:ascii="Verdana" w:eastAsia="Calibri" w:hAnsi="Verdana" w:cs="Verdana"/>
                <w:bCs/>
                <w:color w:val="000000"/>
                <w:kern w:val="3"/>
                <w:sz w:val="18"/>
                <w:szCs w:val="18"/>
                <w:lang w:eastAsia="ar-SA"/>
              </w:rPr>
              <w:t>)</w:t>
            </w:r>
          </w:p>
          <w:p w:rsidR="008816EE" w:rsidRDefault="008816EE" w:rsidP="008816EE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816EE" w:rsidRPr="005465C0" w:rsidRDefault="008816EE" w:rsidP="008816EE">
            <w:pPr>
              <w:spacing w:line="240" w:lineRule="auto"/>
              <w:ind w:firstLine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Wadium do przetargu wynosi:  100,00</w:t>
            </w:r>
            <w:r w:rsidRPr="005465C0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</w:p>
          <w:p w:rsidR="008816EE" w:rsidRDefault="008816EE" w:rsidP="008816EE">
            <w:pPr>
              <w:suppressAutoHyphens/>
              <w:autoSpaceDN w:val="0"/>
              <w:spacing w:line="276" w:lineRule="auto"/>
              <w:ind w:firstLine="0"/>
              <w:jc w:val="both"/>
              <w:textAlignment w:val="baseline"/>
              <w:rPr>
                <w:rFonts w:ascii="Verdana" w:eastAsia="Calibri" w:hAnsi="Verdana" w:cs="Verdana"/>
                <w:color w:val="000000"/>
                <w:kern w:val="3"/>
                <w:sz w:val="18"/>
                <w:szCs w:val="18"/>
                <w:lang w:eastAsia="ar-SA"/>
              </w:rPr>
            </w:pPr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Minimalne postąpienie wynosi: 1 </w:t>
            </w:r>
            <w:proofErr w:type="spellStart"/>
            <w:r w:rsidRPr="005465C0">
              <w:rPr>
                <w:rFonts w:ascii="Verdana" w:hAnsi="Verdana"/>
                <w:b/>
                <w:sz w:val="18"/>
                <w:szCs w:val="18"/>
                <w:lang w:eastAsia="en-US"/>
              </w:rPr>
              <w:t>dt</w:t>
            </w:r>
            <w:proofErr w:type="spellEnd"/>
          </w:p>
        </w:tc>
      </w:tr>
    </w:tbl>
    <w:p w:rsidR="00260A5B" w:rsidRPr="00D60BDD" w:rsidRDefault="00260A5B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D60BDD">
        <w:rPr>
          <w:rFonts w:ascii="Verdana" w:hAnsi="Verdana" w:cs="FuturaMdPL-Regular"/>
          <w:b/>
          <w:sz w:val="18"/>
          <w:szCs w:val="18"/>
          <w:u w:val="single"/>
        </w:rPr>
        <w:t>1. OKRES DZIERŻAWY:</w:t>
      </w:r>
      <w:r w:rsidRPr="00D60BDD">
        <w:rPr>
          <w:rFonts w:ascii="Verdana" w:hAnsi="Verdana" w:cs="FuturaMdPL-Regular"/>
          <w:b/>
          <w:sz w:val="18"/>
          <w:szCs w:val="18"/>
        </w:rPr>
        <w:t xml:space="preserve"> </w:t>
      </w:r>
    </w:p>
    <w:p w:rsidR="00260A5B" w:rsidRPr="00D60BDD" w:rsidRDefault="00260A5B" w:rsidP="000426A6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Nieruchomość przeznaczona jest do dzierżawy na okres </w:t>
      </w:r>
      <w:r w:rsidRPr="00D60BDD">
        <w:rPr>
          <w:rFonts w:ascii="Verdana" w:hAnsi="Verdana" w:cs="FuturaMdPL-Regular"/>
          <w:b/>
          <w:sz w:val="18"/>
          <w:szCs w:val="18"/>
        </w:rPr>
        <w:t xml:space="preserve">10 </w:t>
      </w:r>
      <w:r w:rsidRPr="00D60BDD">
        <w:rPr>
          <w:rFonts w:ascii="Verdana" w:hAnsi="Verdana" w:cs="FuturaMdPL-Regular"/>
          <w:sz w:val="18"/>
          <w:szCs w:val="18"/>
        </w:rPr>
        <w:t xml:space="preserve">lat, licząc od dnia zawarcia umowy dzierżawy (przekazania nieruchomości) z możliwością jej przedłużenia. </w:t>
      </w:r>
    </w:p>
    <w:p w:rsidR="00300418" w:rsidRDefault="00300418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3202B0" w:rsidRDefault="003202B0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3202B0" w:rsidRDefault="003202B0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3202B0" w:rsidRDefault="003202B0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3202B0" w:rsidRDefault="003202B0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3202B0" w:rsidRDefault="003202B0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260A5B" w:rsidRDefault="00260A5B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KOWR wydzierżawia nieruchomość zgodnie z wyrysem z mapy ewidencyjnej oraz wypisem z ewidencji gruntów </w:t>
      </w:r>
      <w:r w:rsidR="00D60BDD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 xml:space="preserve">i budynków wydanymi przez właściwego starostę. </w:t>
      </w:r>
      <w:r w:rsidRPr="00D60BDD">
        <w:rPr>
          <w:rFonts w:ascii="Verdana" w:hAnsi="Verdana" w:cs="FuturaMdPL-Regular"/>
          <w:sz w:val="18"/>
          <w:szCs w:val="18"/>
        </w:rPr>
        <w:t xml:space="preserve">W przypadku ewentualnego wznowienia granic wykonanego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 xml:space="preserve">na koszt i staraniem dzierżawcy KOWR nie bierze odpowiedzialności za ewentualne różnice. Dzierżawca zobowiązany </w:t>
      </w:r>
      <w:r w:rsidRPr="00D60BDD">
        <w:rPr>
          <w:rFonts w:ascii="Verdana" w:hAnsi="Verdana" w:cs="FuturaMdPL-Regular"/>
          <w:sz w:val="18"/>
          <w:szCs w:val="18"/>
        </w:rPr>
        <w:lastRenderedPageBreak/>
        <w:t xml:space="preserve">będzie do złożenia oświadczenia, że znany jest mu stan faktyczny oferowanej do dzierżawy nieruchomości, jej obszar, przebieg granic (oznaczony na mapach), dojazd, rodzaj użytków i nie będzie występował z roszczeniami wobec KOWR w przypadku, gdyby na skutek dokonania przez geodetę wznowienia granic w/w nieruchomości wykazano zmiany w stosunku do danych z ewidencji gruntów na dzień jej wydzierżawienia. Wskazanie granic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ww. nieruchomości nastąpi po zawarciu umów dzierżawy</w:t>
      </w:r>
      <w:r w:rsidR="00C71C9D" w:rsidRPr="00D60BDD">
        <w:rPr>
          <w:rFonts w:ascii="Verdana" w:hAnsi="Verdana" w:cs="FuturaMdPL-Regular"/>
          <w:sz w:val="18"/>
          <w:szCs w:val="18"/>
        </w:rPr>
        <w:t xml:space="preserve"> może nastąpić</w:t>
      </w:r>
      <w:r w:rsidR="00CF2693" w:rsidRPr="00D60BDD">
        <w:rPr>
          <w:rFonts w:ascii="Verdana" w:hAnsi="Verdana" w:cs="FuturaMdPL-Regular"/>
          <w:sz w:val="18"/>
          <w:szCs w:val="18"/>
        </w:rPr>
        <w:t xml:space="preserve"> na</w:t>
      </w:r>
      <w:r w:rsidR="002D4625" w:rsidRPr="00D60BDD">
        <w:rPr>
          <w:rFonts w:ascii="Verdana" w:hAnsi="Verdana" w:cs="FuturaMdPL-Regular"/>
          <w:sz w:val="18"/>
          <w:szCs w:val="18"/>
        </w:rPr>
        <w:t xml:space="preserve"> życzenie i </w:t>
      </w:r>
      <w:r w:rsidR="00582916" w:rsidRPr="00D60BDD">
        <w:rPr>
          <w:rFonts w:ascii="Verdana" w:hAnsi="Verdana" w:cs="FuturaMdPL-Regular"/>
          <w:sz w:val="18"/>
          <w:szCs w:val="18"/>
        </w:rPr>
        <w:t xml:space="preserve">wyłączny </w:t>
      </w:r>
      <w:r w:rsidR="00CF2693" w:rsidRPr="00D60BDD">
        <w:rPr>
          <w:rFonts w:ascii="Verdana" w:hAnsi="Verdana" w:cs="FuturaMdPL-Regular"/>
          <w:sz w:val="18"/>
          <w:szCs w:val="18"/>
        </w:rPr>
        <w:t>koszt dzierżawcy</w:t>
      </w:r>
      <w:r w:rsidRPr="00D60BDD">
        <w:rPr>
          <w:rFonts w:ascii="Verdana" w:hAnsi="Verdana" w:cs="FuturaMdPL-Regular"/>
          <w:sz w:val="18"/>
          <w:szCs w:val="18"/>
        </w:rPr>
        <w:t xml:space="preserve">. </w:t>
      </w:r>
    </w:p>
    <w:p w:rsidR="00260A5B" w:rsidRPr="00D60BDD" w:rsidRDefault="00260A5B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vanish/>
          <w:kern w:val="3"/>
          <w:sz w:val="18"/>
          <w:szCs w:val="18"/>
        </w:rPr>
      </w:pPr>
      <w:r w:rsidRPr="00D60BDD">
        <w:rPr>
          <w:rFonts w:ascii="Verdana" w:hAnsi="Verdana" w:cs="FuturaMdPL-Regular"/>
          <w:b/>
          <w:color w:val="000000"/>
          <w:sz w:val="18"/>
          <w:szCs w:val="18"/>
          <w:u w:val="single"/>
        </w:rPr>
        <w:t>II. TERMIN I MIEJSCE PRZETARGU:</w:t>
      </w:r>
    </w:p>
    <w:p w:rsidR="00300418" w:rsidRPr="00D60BDD" w:rsidRDefault="00300418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vanish/>
          <w:kern w:val="3"/>
          <w:sz w:val="18"/>
          <w:szCs w:val="18"/>
        </w:rPr>
      </w:pPr>
    </w:p>
    <w:p w:rsidR="00300418" w:rsidRPr="00D60BDD" w:rsidRDefault="00300418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vanish/>
          <w:kern w:val="3"/>
          <w:sz w:val="18"/>
          <w:szCs w:val="18"/>
        </w:rPr>
      </w:pPr>
    </w:p>
    <w:p w:rsidR="00300418" w:rsidRPr="00D60BDD" w:rsidRDefault="00300418" w:rsidP="000426A6">
      <w:pPr>
        <w:widowControl w:val="0"/>
        <w:suppressAutoHyphens/>
        <w:autoSpaceDN w:val="0"/>
        <w:spacing w:line="240" w:lineRule="auto"/>
        <w:ind w:firstLine="0"/>
        <w:jc w:val="both"/>
        <w:textAlignment w:val="baseline"/>
        <w:rPr>
          <w:rFonts w:ascii="Verdana" w:hAnsi="Verdana"/>
          <w:kern w:val="3"/>
          <w:sz w:val="18"/>
          <w:szCs w:val="18"/>
        </w:rPr>
      </w:pPr>
    </w:p>
    <w:p w:rsidR="00260A5B" w:rsidRDefault="00260A5B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/>
          <w:b/>
          <w:i/>
          <w:sz w:val="18"/>
          <w:szCs w:val="18"/>
        </w:rPr>
      </w:pPr>
      <w:r w:rsidRPr="00D60BDD">
        <w:rPr>
          <w:rFonts w:ascii="Verdana" w:hAnsi="Verdana" w:cs="FuturaMdPL-Regular"/>
          <w:b/>
          <w:smallCaps/>
          <w:sz w:val="18"/>
          <w:szCs w:val="18"/>
        </w:rPr>
        <w:t xml:space="preserve">Przetarg na dzierżawę  ww. nieruchomości odbędzie się w </w:t>
      </w:r>
      <w:r w:rsidRPr="005C68AB">
        <w:rPr>
          <w:rFonts w:ascii="Verdana" w:hAnsi="Verdana" w:cs="FuturaMdPL-Regular"/>
          <w:b/>
          <w:smallCaps/>
          <w:sz w:val="18"/>
          <w:szCs w:val="18"/>
        </w:rPr>
        <w:t xml:space="preserve">dniu </w:t>
      </w:r>
      <w:r w:rsidR="008816EE">
        <w:rPr>
          <w:rFonts w:ascii="Verdana" w:hAnsi="Verdana" w:cs="FuturaMdPL-Regular"/>
          <w:b/>
          <w:smallCaps/>
          <w:sz w:val="18"/>
          <w:szCs w:val="18"/>
        </w:rPr>
        <w:t>10.05.</w:t>
      </w:r>
      <w:r w:rsidR="003168AB" w:rsidRPr="005C68AB">
        <w:rPr>
          <w:rFonts w:ascii="Verdana" w:hAnsi="Verdana" w:cs="FuturaMdPL-Regular"/>
          <w:b/>
          <w:smallCaps/>
          <w:sz w:val="18"/>
          <w:szCs w:val="18"/>
        </w:rPr>
        <w:t>2023</w:t>
      </w:r>
      <w:r w:rsidRPr="005C68AB">
        <w:rPr>
          <w:rFonts w:ascii="Verdana" w:hAnsi="Verdana" w:cs="FuturaMdPL-Regular"/>
          <w:b/>
          <w:smallCaps/>
          <w:sz w:val="18"/>
          <w:szCs w:val="18"/>
        </w:rPr>
        <w:t xml:space="preserve">r. o godz. </w:t>
      </w:r>
      <w:r w:rsidR="008816EE">
        <w:rPr>
          <w:rFonts w:ascii="Verdana" w:hAnsi="Verdana" w:cs="FuturaMdPL-Regular"/>
          <w:b/>
          <w:smallCaps/>
          <w:sz w:val="18"/>
          <w:szCs w:val="18"/>
        </w:rPr>
        <w:t>11</w:t>
      </w:r>
      <w:r w:rsidR="00920EE7" w:rsidRPr="005C68AB">
        <w:rPr>
          <w:rFonts w:ascii="Verdana" w:hAnsi="Verdana" w:cs="FuturaMdPL-Regular"/>
          <w:b/>
          <w:smallCaps/>
          <w:sz w:val="18"/>
          <w:szCs w:val="18"/>
        </w:rPr>
        <w:t>:0</w:t>
      </w:r>
      <w:r w:rsidR="00CF2693" w:rsidRPr="005C68AB">
        <w:rPr>
          <w:rFonts w:ascii="Verdana" w:hAnsi="Verdana" w:cs="FuturaMdPL-Regular"/>
          <w:b/>
          <w:smallCaps/>
          <w:sz w:val="18"/>
          <w:szCs w:val="18"/>
        </w:rPr>
        <w:t>0</w:t>
      </w:r>
      <w:r w:rsidR="00CF2693" w:rsidRPr="00D60BDD">
        <w:rPr>
          <w:rFonts w:ascii="Verdana" w:hAnsi="Verdana" w:cs="FuturaMdPL-Regular"/>
          <w:b/>
          <w:smallCaps/>
          <w:sz w:val="18"/>
          <w:szCs w:val="18"/>
        </w:rPr>
        <w:br/>
      </w:r>
      <w:r w:rsidRPr="00D60BDD">
        <w:rPr>
          <w:rFonts w:ascii="Verdana" w:hAnsi="Verdana" w:cs="FuturaMdPL-Regular"/>
          <w:b/>
          <w:smallCaps/>
          <w:sz w:val="18"/>
          <w:szCs w:val="18"/>
        </w:rPr>
        <w:t xml:space="preserve">w siedzibie Sekcji Zamiejscowej </w:t>
      </w:r>
      <w:r w:rsidR="00562CA7" w:rsidRPr="00D60BDD">
        <w:rPr>
          <w:rFonts w:ascii="Verdana" w:hAnsi="Verdana" w:cs="FuturaMdPL-Regular"/>
          <w:b/>
          <w:smallCaps/>
          <w:sz w:val="18"/>
          <w:szCs w:val="18"/>
        </w:rPr>
        <w:t xml:space="preserve">w Białej Podlaskiej </w:t>
      </w:r>
      <w:r w:rsidRPr="00D60BDD">
        <w:rPr>
          <w:rFonts w:ascii="Verdana" w:hAnsi="Verdana" w:cs="FuturaMdPL-Regular"/>
          <w:b/>
          <w:smallCaps/>
          <w:sz w:val="18"/>
          <w:szCs w:val="18"/>
        </w:rPr>
        <w:t>- Oddziału Terenowego Krajowego Ośrodk</w:t>
      </w:r>
      <w:r w:rsidR="00562CA7" w:rsidRPr="00D60BDD">
        <w:rPr>
          <w:rFonts w:ascii="Verdana" w:hAnsi="Verdana" w:cs="FuturaMdPL-Regular"/>
          <w:b/>
          <w:smallCaps/>
          <w:sz w:val="18"/>
          <w:szCs w:val="18"/>
        </w:rPr>
        <w:t>a Wsparcia Rolnictwa w Lublinie</w:t>
      </w:r>
      <w:r w:rsidRPr="00D60BDD">
        <w:rPr>
          <w:rFonts w:ascii="Verdana" w:hAnsi="Verdana" w:cs="FuturaMdPL-Regular"/>
          <w:b/>
          <w:smallCaps/>
          <w:sz w:val="18"/>
          <w:szCs w:val="18"/>
        </w:rPr>
        <w:t xml:space="preserve">, </w:t>
      </w:r>
      <w:r w:rsidRPr="00D60BDD">
        <w:rPr>
          <w:rFonts w:ascii="Verdana" w:hAnsi="Verdana"/>
          <w:b/>
          <w:i/>
          <w:sz w:val="18"/>
          <w:szCs w:val="18"/>
        </w:rPr>
        <w:t>lub może zostać przeprowadzony przy użyciu środków komunikacji elektronicznej z wykorzystaniem aplikacji Zoom.</w:t>
      </w:r>
    </w:p>
    <w:p w:rsidR="00CF2693" w:rsidRPr="00CF2693" w:rsidRDefault="00CF2693" w:rsidP="000426A6">
      <w:pPr>
        <w:spacing w:line="240" w:lineRule="auto"/>
        <w:ind w:left="426" w:hanging="426"/>
        <w:jc w:val="both"/>
        <w:rPr>
          <w:rFonts w:ascii="Verdana" w:hAnsi="Verdana"/>
          <w:b/>
          <w:sz w:val="18"/>
          <w:szCs w:val="18"/>
          <w:u w:val="single"/>
        </w:rPr>
      </w:pPr>
      <w:r w:rsidRPr="00D60BDD">
        <w:rPr>
          <w:rFonts w:ascii="Verdana" w:hAnsi="Verdana"/>
          <w:b/>
          <w:sz w:val="18"/>
          <w:szCs w:val="18"/>
          <w:u w:val="single"/>
        </w:rPr>
        <w:t xml:space="preserve">III. </w:t>
      </w:r>
      <w:r w:rsidRPr="00CF2693">
        <w:rPr>
          <w:rFonts w:ascii="Verdana" w:hAnsi="Verdana"/>
          <w:b/>
          <w:sz w:val="18"/>
          <w:szCs w:val="18"/>
          <w:u w:val="single"/>
        </w:rPr>
        <w:t xml:space="preserve">WARUNKIEM KONIECZNYM UCZESTNICTWA W PRZETARGU JEST:   </w:t>
      </w:r>
    </w:p>
    <w:p w:rsidR="00CD6D40" w:rsidRPr="00D60BDD" w:rsidRDefault="00CF2693" w:rsidP="000426A6">
      <w:pPr>
        <w:numPr>
          <w:ilvl w:val="0"/>
          <w:numId w:val="30"/>
        </w:numPr>
        <w:spacing w:line="240" w:lineRule="auto"/>
        <w:ind w:right="3"/>
        <w:jc w:val="both"/>
        <w:rPr>
          <w:rFonts w:ascii="Verdana" w:hAnsi="Verdana"/>
          <w:b/>
          <w:color w:val="000000"/>
          <w:spacing w:val="-3"/>
          <w:sz w:val="18"/>
          <w:szCs w:val="18"/>
        </w:rPr>
      </w:pPr>
      <w:r w:rsidRPr="00CF2693">
        <w:rPr>
          <w:rFonts w:ascii="Verdana" w:hAnsi="Verdana"/>
          <w:b/>
          <w:color w:val="000000"/>
          <w:spacing w:val="-3"/>
          <w:sz w:val="18"/>
          <w:szCs w:val="18"/>
        </w:rPr>
        <w:t xml:space="preserve">Wpłacenie wadium w podanej wyżej wysokości z adnotacją „wpłata wadium na nieruchomość, położoną w obrębie ………………… – dz. nr ............” (podać numer działki) na rachunek bankowy bank BGK O/Lublin 83 1130 1206 0028 9154 7820 0002 z odpowiednim wyprzedzeniem tak, aby środki pieniężne znalazły się na koncie Krajowego Ośrodka Wsparcia Rolnictwa najpóźniej </w:t>
      </w:r>
      <w:r w:rsidRPr="00CF2693">
        <w:rPr>
          <w:rFonts w:ascii="Verdana" w:hAnsi="Verdana"/>
          <w:b/>
          <w:color w:val="000000"/>
          <w:spacing w:val="-3"/>
          <w:sz w:val="18"/>
          <w:szCs w:val="18"/>
          <w:highlight w:val="yellow"/>
          <w:u w:val="single"/>
        </w:rPr>
        <w:t>na 7 dni</w:t>
      </w:r>
      <w:r w:rsidRPr="00CF2693">
        <w:rPr>
          <w:rFonts w:ascii="Verdana" w:hAnsi="Verdana"/>
          <w:b/>
          <w:color w:val="000000"/>
          <w:spacing w:val="-3"/>
          <w:sz w:val="18"/>
          <w:szCs w:val="18"/>
        </w:rPr>
        <w:t xml:space="preserve"> przed przetargiem. </w:t>
      </w:r>
      <w:r w:rsidRPr="00CF2693">
        <w:rPr>
          <w:rFonts w:ascii="Verdana" w:hAnsi="Verdana" w:cs="FuturaMdPL-Regular"/>
          <w:b/>
          <w:color w:val="000000"/>
          <w:sz w:val="18"/>
          <w:szCs w:val="18"/>
        </w:rPr>
        <w:t>Potwierdzenie wniesienia wadium należy przesłać niezwłocznie w dniu dokonaniu wpłaty na adres poczty elektronicznej: przetargi.lublin@kowr.gov.pl, podając dodatkowo w treści wiadomości kontaktowy numer telefoniczny.</w:t>
      </w:r>
    </w:p>
    <w:p w:rsidR="007674E9" w:rsidRPr="00336151" w:rsidRDefault="007674E9" w:rsidP="000426A6">
      <w:pPr>
        <w:numPr>
          <w:ilvl w:val="0"/>
          <w:numId w:val="30"/>
        </w:numPr>
        <w:spacing w:line="240" w:lineRule="auto"/>
        <w:jc w:val="both"/>
        <w:rPr>
          <w:rFonts w:ascii="Verdana" w:hAnsi="Verdana"/>
          <w:spacing w:val="-3"/>
          <w:sz w:val="18"/>
          <w:szCs w:val="18"/>
        </w:rPr>
      </w:pPr>
      <w:r w:rsidRPr="00336151">
        <w:rPr>
          <w:rFonts w:ascii="Verdana" w:hAnsi="Verdana"/>
          <w:spacing w:val="-3"/>
          <w:sz w:val="18"/>
          <w:szCs w:val="18"/>
        </w:rPr>
        <w:t xml:space="preserve">W przypadku podjęcia decyzji o prowadzeniu przetargu z wykorzystaniem środków komunikacji elektronicznej, Organizator przetargu, nie później niż na </w:t>
      </w:r>
      <w:r w:rsidRPr="00336151">
        <w:rPr>
          <w:rFonts w:ascii="Verdana" w:hAnsi="Verdana"/>
          <w:b/>
          <w:spacing w:val="-3"/>
          <w:sz w:val="18"/>
          <w:szCs w:val="18"/>
          <w:highlight w:val="yellow"/>
        </w:rPr>
        <w:t>5 dni</w:t>
      </w:r>
      <w:r w:rsidRPr="00336151">
        <w:rPr>
          <w:rFonts w:ascii="Verdana" w:hAnsi="Verdana"/>
          <w:spacing w:val="-3"/>
          <w:sz w:val="18"/>
          <w:szCs w:val="18"/>
        </w:rPr>
        <w:t xml:space="preserve"> przed jego terminem poda do publicznej wiadomości stosowną informację poprzez zamieszczenie jej na stronie Internetowej i stronie podmiotowej w Biuletynie Informacji Publicznej KOWR (w miejscu publikacji ogłoszenia o przetargu). </w:t>
      </w:r>
    </w:p>
    <w:p w:rsidR="007674E9" w:rsidRPr="00336151" w:rsidRDefault="007674E9" w:rsidP="000426A6">
      <w:pPr>
        <w:spacing w:line="240" w:lineRule="auto"/>
        <w:ind w:left="360" w:firstLine="0"/>
        <w:jc w:val="both"/>
        <w:rPr>
          <w:rFonts w:ascii="Verdana" w:hAnsi="Verdana"/>
          <w:spacing w:val="-3"/>
          <w:sz w:val="18"/>
          <w:szCs w:val="18"/>
        </w:rPr>
      </w:pPr>
      <w:r w:rsidRPr="00336151">
        <w:rPr>
          <w:rFonts w:ascii="Verdana" w:hAnsi="Verdana"/>
          <w:spacing w:val="-3"/>
          <w:sz w:val="18"/>
          <w:szCs w:val="18"/>
        </w:rPr>
        <w:t>Uczestnik przetargu prowadzonego z wykorzystaniem środków komunikacji elektronicznej,</w:t>
      </w:r>
      <w:r w:rsidR="00336151">
        <w:rPr>
          <w:rFonts w:ascii="Verdana" w:hAnsi="Verdana"/>
          <w:spacing w:val="-3"/>
          <w:sz w:val="18"/>
          <w:szCs w:val="18"/>
        </w:rPr>
        <w:t xml:space="preserve"> </w:t>
      </w:r>
      <w:r w:rsidRPr="00336151">
        <w:rPr>
          <w:rFonts w:ascii="Verdana" w:hAnsi="Verdana"/>
          <w:spacing w:val="-3"/>
          <w:sz w:val="18"/>
          <w:szCs w:val="18"/>
        </w:rPr>
        <w:t>na co najmniej 2 dni przed przetargiem złoży osobiście w OT KOWR w Lublinie lub jej jednostkach organizacyjnych (Sekcjach Zamiejscowych) kwestionariusz osobowy zawierający dane niezbędne</w:t>
      </w:r>
      <w:r w:rsidR="00336151">
        <w:rPr>
          <w:rFonts w:ascii="Verdana" w:hAnsi="Verdana"/>
          <w:spacing w:val="-3"/>
          <w:sz w:val="18"/>
          <w:szCs w:val="18"/>
        </w:rPr>
        <w:t xml:space="preserve"> </w:t>
      </w:r>
      <w:r w:rsidRPr="00336151">
        <w:rPr>
          <w:rFonts w:ascii="Verdana" w:hAnsi="Verdana"/>
          <w:spacing w:val="-3"/>
          <w:sz w:val="18"/>
          <w:szCs w:val="18"/>
        </w:rPr>
        <w:t xml:space="preserve">do identyfikacji tożsamości i kontaktów </w:t>
      </w:r>
      <w:r w:rsidR="00336151">
        <w:rPr>
          <w:rFonts w:ascii="Verdana" w:hAnsi="Verdana"/>
          <w:spacing w:val="-3"/>
          <w:sz w:val="18"/>
          <w:szCs w:val="18"/>
        </w:rPr>
        <w:br/>
      </w:r>
      <w:r w:rsidRPr="00336151">
        <w:rPr>
          <w:rFonts w:ascii="Verdana" w:hAnsi="Verdana"/>
          <w:spacing w:val="-3"/>
          <w:sz w:val="18"/>
          <w:szCs w:val="18"/>
        </w:rPr>
        <w:t>w sprawach związanych z nadaniem uprawnień do udziału</w:t>
      </w:r>
      <w:r w:rsidR="00336151">
        <w:rPr>
          <w:rFonts w:ascii="Verdana" w:hAnsi="Verdana"/>
          <w:spacing w:val="-3"/>
          <w:sz w:val="18"/>
          <w:szCs w:val="18"/>
        </w:rPr>
        <w:t xml:space="preserve"> </w:t>
      </w:r>
      <w:r w:rsidRPr="00336151">
        <w:rPr>
          <w:rFonts w:ascii="Verdana" w:hAnsi="Verdana"/>
          <w:spacing w:val="-3"/>
          <w:sz w:val="18"/>
          <w:szCs w:val="18"/>
        </w:rPr>
        <w:t xml:space="preserve">w przetargach przy użyciu środków komunikacji elektronicznej, którego wzór stanowi załącznik  do niniejszego ogłoszenia. </w:t>
      </w:r>
    </w:p>
    <w:p w:rsidR="007674E9" w:rsidRPr="00D60BDD" w:rsidRDefault="007674E9" w:rsidP="000426A6">
      <w:pPr>
        <w:spacing w:line="240" w:lineRule="auto"/>
        <w:ind w:left="360"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60BDD">
        <w:rPr>
          <w:rFonts w:ascii="Verdana" w:hAnsi="Verdana"/>
          <w:b/>
          <w:spacing w:val="-3"/>
          <w:sz w:val="18"/>
          <w:szCs w:val="18"/>
        </w:rPr>
        <w:t>UWAGA !!!</w:t>
      </w:r>
    </w:p>
    <w:p w:rsidR="007674E9" w:rsidRPr="00336151" w:rsidRDefault="007674E9" w:rsidP="000426A6">
      <w:pPr>
        <w:spacing w:line="240" w:lineRule="auto"/>
        <w:ind w:left="360" w:firstLine="0"/>
        <w:jc w:val="both"/>
        <w:rPr>
          <w:rFonts w:ascii="Verdana" w:hAnsi="Verdana"/>
          <w:spacing w:val="-3"/>
          <w:sz w:val="18"/>
          <w:szCs w:val="18"/>
        </w:rPr>
      </w:pPr>
      <w:r w:rsidRPr="00336151">
        <w:rPr>
          <w:rFonts w:ascii="Verdana" w:hAnsi="Verdana"/>
          <w:spacing w:val="-3"/>
          <w:sz w:val="18"/>
          <w:szCs w:val="18"/>
        </w:rPr>
        <w:t xml:space="preserve">Kwestionariusz, o którym mowa powyżej należy złożyć przed pierwszym uczestnictwem </w:t>
      </w:r>
      <w:r w:rsidR="00336151" w:rsidRPr="00336151">
        <w:rPr>
          <w:rFonts w:ascii="Verdana" w:hAnsi="Verdana"/>
          <w:spacing w:val="-3"/>
          <w:sz w:val="18"/>
          <w:szCs w:val="18"/>
        </w:rPr>
        <w:br/>
      </w:r>
      <w:r w:rsidRPr="00336151">
        <w:rPr>
          <w:rFonts w:ascii="Verdana" w:hAnsi="Verdana"/>
          <w:spacing w:val="-3"/>
          <w:sz w:val="18"/>
          <w:szCs w:val="18"/>
        </w:rPr>
        <w:t xml:space="preserve">w jakimkolwiek przetargu lub w przypadku zmiany danych osobowych. </w:t>
      </w:r>
    </w:p>
    <w:p w:rsidR="007674E9" w:rsidRPr="00336151" w:rsidRDefault="007674E9" w:rsidP="000426A6">
      <w:pPr>
        <w:spacing w:line="240" w:lineRule="auto"/>
        <w:ind w:left="360" w:firstLine="0"/>
        <w:jc w:val="both"/>
        <w:rPr>
          <w:rFonts w:ascii="Verdana" w:hAnsi="Verdana"/>
          <w:spacing w:val="-3"/>
          <w:sz w:val="18"/>
          <w:szCs w:val="18"/>
        </w:rPr>
      </w:pPr>
      <w:r w:rsidRPr="00336151">
        <w:rPr>
          <w:rFonts w:ascii="Verdana" w:hAnsi="Verdana"/>
          <w:spacing w:val="-3"/>
          <w:sz w:val="18"/>
          <w:szCs w:val="18"/>
        </w:rPr>
        <w:t>Najpóźniej na dzień przed wyznaczonym terminem przetargu, do osób które w wymaganym terminie wpłaciły wadium, przesłały na adres przetargi.lublin@kowr.gov.pl potwierdzenie wpłaty wraz</w:t>
      </w:r>
      <w:r w:rsidR="00336151">
        <w:rPr>
          <w:rFonts w:ascii="Verdana" w:hAnsi="Verdana"/>
          <w:spacing w:val="-3"/>
          <w:sz w:val="18"/>
          <w:szCs w:val="18"/>
        </w:rPr>
        <w:t xml:space="preserve"> </w:t>
      </w:r>
      <w:r w:rsidRPr="00336151">
        <w:rPr>
          <w:rFonts w:ascii="Verdana" w:hAnsi="Verdana"/>
          <w:spacing w:val="-3"/>
          <w:sz w:val="18"/>
          <w:szCs w:val="18"/>
        </w:rPr>
        <w:t xml:space="preserve">z numerem telefonu i złożyły wymagany kwestionariusz, zostanie przesłany na adres poczty elektronicznej link do udziału w przetargu wraz </w:t>
      </w:r>
      <w:r w:rsidR="00336151">
        <w:rPr>
          <w:rFonts w:ascii="Verdana" w:hAnsi="Verdana"/>
          <w:spacing w:val="-3"/>
          <w:sz w:val="18"/>
          <w:szCs w:val="18"/>
        </w:rPr>
        <w:br/>
      </w:r>
      <w:r w:rsidRPr="00336151">
        <w:rPr>
          <w:rFonts w:ascii="Verdana" w:hAnsi="Verdana"/>
          <w:spacing w:val="-3"/>
          <w:sz w:val="18"/>
          <w:szCs w:val="18"/>
        </w:rPr>
        <w:t>z hasłem dostępu.</w:t>
      </w:r>
    </w:p>
    <w:p w:rsidR="007674E9" w:rsidRPr="00336151" w:rsidRDefault="007674E9" w:rsidP="000426A6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336151">
        <w:rPr>
          <w:rFonts w:ascii="Verdana" w:hAnsi="Verdana" w:cs="FuturaMdPL-Regular"/>
          <w:b/>
          <w:sz w:val="18"/>
          <w:szCs w:val="18"/>
        </w:rPr>
        <w:t>P</w:t>
      </w:r>
      <w:r w:rsidRPr="00336151">
        <w:rPr>
          <w:rFonts w:ascii="Verdana" w:hAnsi="Verdana"/>
          <w:b/>
          <w:sz w:val="18"/>
          <w:szCs w:val="18"/>
        </w:rPr>
        <w:t>rzedłoży dokumenty stwierdzające tożsamość</w:t>
      </w:r>
      <w:r w:rsidRPr="00336151">
        <w:rPr>
          <w:rFonts w:ascii="Verdana" w:hAnsi="Verdana"/>
          <w:sz w:val="18"/>
          <w:szCs w:val="18"/>
        </w:rPr>
        <w:t xml:space="preserve">, a w przypadku podmiotów prawnych aktualny odpis wpisu do Krajowego Rejestru Sądowego. Weryfikacja tożsamości uczestnika w przetargu prowadzonym przy użyciu środków komunikacji elektronicznej odbywać się będzie na podstawie jednorazowego kodu weryfikacyjnego przesłanego przed rozpoczęciem przetargu na tel. kom. uczestnika przetargu wskazany w kwestionariuszu. </w:t>
      </w:r>
    </w:p>
    <w:p w:rsidR="00336151" w:rsidRDefault="007674E9" w:rsidP="000426A6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b/>
          <w:sz w:val="18"/>
          <w:szCs w:val="18"/>
        </w:rPr>
        <w:t>Przedłoży stosowne pełnomocnictwa;</w:t>
      </w:r>
      <w:r w:rsidRPr="00D60BDD">
        <w:rPr>
          <w:rFonts w:ascii="Verdana" w:hAnsi="Verdana"/>
          <w:sz w:val="18"/>
          <w:szCs w:val="18"/>
        </w:rPr>
        <w:t xml:space="preserve"> (w przypadku uczestnictwa w przetargu Pełnomocników uczestników przetargu, pełnomocnicy winni okazać Komisji Przetargowej stosowne pełnomocnictwa). </w:t>
      </w:r>
    </w:p>
    <w:p w:rsidR="007674E9" w:rsidRPr="00336151" w:rsidRDefault="007674E9" w:rsidP="000426A6">
      <w:pPr>
        <w:autoSpaceDE w:val="0"/>
        <w:autoSpaceDN w:val="0"/>
        <w:adjustRightInd w:val="0"/>
        <w:spacing w:line="240" w:lineRule="auto"/>
        <w:ind w:left="360" w:firstLine="0"/>
        <w:jc w:val="both"/>
        <w:rPr>
          <w:rFonts w:ascii="Verdana" w:hAnsi="Verdana"/>
          <w:sz w:val="18"/>
          <w:szCs w:val="18"/>
        </w:rPr>
      </w:pPr>
      <w:r w:rsidRPr="00336151">
        <w:rPr>
          <w:rFonts w:ascii="Verdana" w:hAnsi="Verdana"/>
          <w:bCs/>
          <w:i/>
          <w:sz w:val="18"/>
          <w:szCs w:val="18"/>
        </w:rPr>
        <w:t xml:space="preserve">W przypadku przetargu prowadzonego z wykorzystaniem </w:t>
      </w:r>
      <w:r w:rsidRPr="00336151">
        <w:rPr>
          <w:rFonts w:ascii="Verdana" w:hAnsi="Verdana"/>
          <w:i/>
          <w:sz w:val="18"/>
          <w:szCs w:val="18"/>
        </w:rPr>
        <w:t xml:space="preserve">środków komunikacji elektronicznej </w:t>
      </w:r>
      <w:r w:rsidRPr="00336151">
        <w:rPr>
          <w:rFonts w:ascii="Verdana" w:hAnsi="Verdana"/>
          <w:sz w:val="18"/>
          <w:szCs w:val="18"/>
        </w:rPr>
        <w:t>upoważnionymi  osobami do udziału w licytacji mogą być jedynie osoby wskazane w kwestionariuszu, o którym mowa w pkt. II.2 niemniejszego ogłoszenia</w:t>
      </w:r>
      <w:r w:rsidRPr="00336151">
        <w:rPr>
          <w:rFonts w:ascii="Verdana" w:hAnsi="Verdana"/>
          <w:i/>
          <w:sz w:val="18"/>
          <w:szCs w:val="18"/>
        </w:rPr>
        <w:t>.</w:t>
      </w:r>
    </w:p>
    <w:p w:rsidR="007674E9" w:rsidRPr="00D60BDD" w:rsidRDefault="007674E9" w:rsidP="000426A6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Złoży przed przetargiem </w:t>
      </w:r>
      <w:r w:rsidRPr="00D60BDD">
        <w:rPr>
          <w:rFonts w:ascii="Verdana" w:hAnsi="Verdana"/>
          <w:b/>
          <w:sz w:val="18"/>
          <w:szCs w:val="18"/>
        </w:rPr>
        <w:t>oświadczenie o zapoznaniu się z ogłoszeniem</w:t>
      </w:r>
      <w:r w:rsidRPr="00D60BDD">
        <w:rPr>
          <w:rFonts w:ascii="Verdana" w:hAnsi="Verdana"/>
          <w:sz w:val="18"/>
          <w:szCs w:val="18"/>
        </w:rPr>
        <w:t xml:space="preserve"> o przetargu, warunkami przetargu, granicami i stanem zagospodarowania nieruchomości, treścią projektu umowy sprzedaży i przyjęcia ich bez zastrzeżeń. Okazanie granic nieruchomości przez geodetę może nastąpić na życzenie i wyłączny koszt nabywcy. KOWR sprzedaje nieruchomość zgodnie z wyrysem mapy ewidencyjnej oraz wypisem z ewidencji gruntów </w:t>
      </w:r>
      <w:r w:rsidR="00336151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i budynków wydanymi przez właściwego starostę.</w:t>
      </w:r>
    </w:p>
    <w:p w:rsidR="007674E9" w:rsidRPr="00D60BDD" w:rsidRDefault="007674E9" w:rsidP="000426A6">
      <w:pPr>
        <w:numPr>
          <w:ilvl w:val="0"/>
          <w:numId w:val="30"/>
        </w:numPr>
        <w:spacing w:line="240" w:lineRule="auto"/>
        <w:jc w:val="both"/>
        <w:rPr>
          <w:rFonts w:ascii="Verdana" w:hAnsi="Verdana"/>
          <w:sz w:val="18"/>
          <w:szCs w:val="18"/>
          <w:lang w:val="x-none" w:eastAsia="x-none"/>
        </w:rPr>
      </w:pPr>
      <w:r w:rsidRPr="00D60BDD">
        <w:rPr>
          <w:rFonts w:ascii="Verdana" w:hAnsi="Verdana"/>
          <w:sz w:val="18"/>
          <w:szCs w:val="18"/>
        </w:rPr>
        <w:t xml:space="preserve">Złoży przed przetargiem </w:t>
      </w:r>
      <w:r w:rsidRPr="00D60BDD">
        <w:rPr>
          <w:rFonts w:ascii="Verdana" w:hAnsi="Verdana"/>
          <w:b/>
          <w:sz w:val="18"/>
          <w:szCs w:val="18"/>
        </w:rPr>
        <w:t xml:space="preserve">oświadczenie </w:t>
      </w:r>
      <w:r w:rsidRPr="00D60BDD">
        <w:rPr>
          <w:rFonts w:ascii="Verdana" w:hAnsi="Verdana"/>
          <w:sz w:val="18"/>
          <w:szCs w:val="18"/>
        </w:rPr>
        <w:t xml:space="preserve">o treści określonej w art. 29 ust. 3bc ww. ustawy tj. o </w:t>
      </w:r>
      <w:r w:rsidRPr="00D60BDD">
        <w:rPr>
          <w:rFonts w:ascii="Verdana" w:hAnsi="Verdana"/>
          <w:b/>
          <w:sz w:val="18"/>
          <w:szCs w:val="18"/>
        </w:rPr>
        <w:t xml:space="preserve">braku zaległości z tytułu zobowiązań finansowych </w:t>
      </w:r>
      <w:r w:rsidRPr="00D60BDD">
        <w:rPr>
          <w:rFonts w:ascii="Verdana" w:hAnsi="Verdana"/>
          <w:sz w:val="18"/>
          <w:szCs w:val="18"/>
        </w:rPr>
        <w:t>wobec</w:t>
      </w:r>
      <w:r w:rsidRPr="00D60BDD">
        <w:rPr>
          <w:rFonts w:ascii="Verdana" w:hAnsi="Verdana"/>
          <w:b/>
          <w:sz w:val="18"/>
          <w:szCs w:val="18"/>
        </w:rPr>
        <w:t xml:space="preserve"> </w:t>
      </w:r>
      <w:r w:rsidRPr="00D60BDD">
        <w:rPr>
          <w:rFonts w:ascii="Verdana" w:hAnsi="Verdana"/>
          <w:sz w:val="18"/>
          <w:szCs w:val="18"/>
        </w:rPr>
        <w:t xml:space="preserve">KOWR, Skarbu Państwa, jednostek samorządu terytorialnego, Zakładu Ubezpieczeń Społecznych lub Kasy Rolniczego Ubezpieczenia Społecznego a w szczególności nie zaleganiu z uiszczeniem podatków, opłat lub składek na ubezpieczenia społeczne lub zdrowotne, z wyjątkiem przypadków gdy podmiot składający oświadczenie uzyskał przewidziane prawem zwolnienie, odroczenie, rozłożenie na raty zaległych płatności lub wstrzymanie w całości wykonania decyzji właściwego organu, oraz </w:t>
      </w:r>
      <w:r w:rsidR="00336151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że nie władają nieruchomościami Zasobu lub władały nimi bez tytułu prawnego ale na wezwanie KOWR nieruchomości te zostały wydane.</w:t>
      </w:r>
    </w:p>
    <w:p w:rsidR="007674E9" w:rsidRPr="00D60BDD" w:rsidRDefault="007674E9" w:rsidP="000426A6">
      <w:pPr>
        <w:numPr>
          <w:ilvl w:val="0"/>
          <w:numId w:val="30"/>
        </w:numPr>
        <w:spacing w:line="240" w:lineRule="auto"/>
        <w:jc w:val="both"/>
        <w:rPr>
          <w:rFonts w:ascii="Verdana" w:hAnsi="Verdana"/>
          <w:sz w:val="18"/>
          <w:szCs w:val="18"/>
          <w:lang w:val="x-none" w:eastAsia="x-none"/>
        </w:rPr>
      </w:pPr>
      <w:r w:rsidRPr="00D60BDD">
        <w:rPr>
          <w:rFonts w:ascii="Verdana" w:hAnsi="Verdana"/>
          <w:b/>
          <w:sz w:val="18"/>
          <w:szCs w:val="18"/>
          <w:lang w:val="x-none" w:eastAsia="x-none"/>
        </w:rPr>
        <w:t>Wadium</w:t>
      </w:r>
      <w:r w:rsidRPr="00D60BDD">
        <w:rPr>
          <w:rFonts w:ascii="Verdana" w:hAnsi="Verdana"/>
          <w:sz w:val="18"/>
          <w:szCs w:val="18"/>
          <w:lang w:eastAsia="x-none"/>
        </w:rPr>
        <w:t xml:space="preserve"> </w:t>
      </w:r>
      <w:r w:rsidRPr="00D60BDD">
        <w:rPr>
          <w:rFonts w:ascii="Verdana" w:hAnsi="Verdana"/>
          <w:sz w:val="18"/>
          <w:szCs w:val="18"/>
          <w:lang w:val="x-none" w:eastAsia="x-none"/>
        </w:rPr>
        <w:t>wniesione przez osobę, która przetarg wygrała, zostanie zwrócone niezwłocznie po złożeniu wymaganych zabezpieczeń płatności czynszu dzierżawnego i oświadczeń, w tym w trybie art.777 § 1 pkt.4 ustawy z dnia 17.11.1964r. KPC i po podpisaniu umowy dzierżawy. Pozostałym uczestnikom przetargu zostanie zwrócone niezwłocznie po zakończeniu przetargu.</w:t>
      </w:r>
    </w:p>
    <w:p w:rsidR="007674E9" w:rsidRPr="00336151" w:rsidRDefault="007674E9" w:rsidP="000426A6">
      <w:pPr>
        <w:spacing w:line="240" w:lineRule="auto"/>
        <w:ind w:firstLine="0"/>
        <w:jc w:val="both"/>
        <w:rPr>
          <w:rFonts w:ascii="Verdana" w:hAnsi="Verdana"/>
          <w:sz w:val="18"/>
          <w:szCs w:val="18"/>
          <w:lang w:val="x-none" w:eastAsia="x-none"/>
        </w:rPr>
      </w:pPr>
      <w:r w:rsidRPr="00336151">
        <w:rPr>
          <w:rFonts w:ascii="Verdana" w:hAnsi="Verdana"/>
          <w:bCs/>
          <w:i/>
          <w:sz w:val="18"/>
          <w:szCs w:val="18"/>
        </w:rPr>
        <w:t xml:space="preserve">W przypadku przetargu prowadzonego z wykorzystaniem środków komunikacji elektronicznej, oświadczenia </w:t>
      </w:r>
      <w:r w:rsidR="00336151">
        <w:rPr>
          <w:rFonts w:ascii="Verdana" w:hAnsi="Verdana"/>
          <w:bCs/>
          <w:i/>
          <w:sz w:val="18"/>
          <w:szCs w:val="18"/>
        </w:rPr>
        <w:br/>
      </w:r>
      <w:r w:rsidRPr="00336151">
        <w:rPr>
          <w:rFonts w:ascii="Verdana" w:hAnsi="Verdana"/>
          <w:bCs/>
          <w:i/>
          <w:sz w:val="18"/>
          <w:szCs w:val="18"/>
        </w:rPr>
        <w:t xml:space="preserve">o których mowa w pkt. 5 i 6 zostaną złożone przez uczestników w trakcie przetargu przed rozpoczęciem licytacji. Treść oświadczeń zostanie przesłana na adres poczty elektronicznej wskazany w kwestionariuszu osobowym wraz </w:t>
      </w:r>
      <w:r w:rsidR="00336151">
        <w:rPr>
          <w:rFonts w:ascii="Verdana" w:hAnsi="Verdana"/>
          <w:bCs/>
          <w:i/>
          <w:sz w:val="18"/>
          <w:szCs w:val="18"/>
        </w:rPr>
        <w:br/>
      </w:r>
      <w:r w:rsidRPr="00336151">
        <w:rPr>
          <w:rFonts w:ascii="Verdana" w:hAnsi="Verdana"/>
          <w:bCs/>
          <w:i/>
          <w:sz w:val="18"/>
          <w:szCs w:val="18"/>
        </w:rPr>
        <w:t>z informacją o zastosowaniu procedury przetargowej z wykorzystaniem środków komunikacji elektronicznej.</w:t>
      </w:r>
    </w:p>
    <w:p w:rsidR="003202B0" w:rsidRDefault="003202B0" w:rsidP="000426A6">
      <w:pPr>
        <w:spacing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3202B0" w:rsidRDefault="003202B0" w:rsidP="000426A6">
      <w:pPr>
        <w:spacing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3202B0" w:rsidRDefault="003202B0" w:rsidP="000426A6">
      <w:pPr>
        <w:spacing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3202B0" w:rsidRDefault="003202B0" w:rsidP="000426A6">
      <w:pPr>
        <w:spacing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7674E9" w:rsidRPr="00D60BDD" w:rsidRDefault="007674E9" w:rsidP="000426A6">
      <w:pPr>
        <w:spacing w:line="240" w:lineRule="auto"/>
        <w:ind w:firstLine="0"/>
        <w:jc w:val="both"/>
        <w:rPr>
          <w:rFonts w:ascii="Verdana" w:hAnsi="Verdana"/>
          <w:sz w:val="18"/>
          <w:szCs w:val="18"/>
          <w:u w:val="single"/>
          <w:lang w:val="x-none" w:eastAsia="x-none"/>
        </w:rPr>
      </w:pPr>
      <w:r w:rsidRPr="00D60BDD">
        <w:rPr>
          <w:rFonts w:ascii="Verdana" w:eastAsia="Calibri" w:hAnsi="Verdana"/>
          <w:b/>
          <w:sz w:val="18"/>
          <w:szCs w:val="18"/>
          <w:u w:val="single"/>
          <w:lang w:eastAsia="en-US"/>
        </w:rPr>
        <w:t>WADIUM NIE PODLEGA ZWROTOWI W PRZYPADKU GDY</w:t>
      </w:r>
      <w:r w:rsidRPr="00D60BDD">
        <w:rPr>
          <w:rFonts w:ascii="Verdana" w:eastAsia="Calibri" w:hAnsi="Verdana"/>
          <w:b/>
          <w:sz w:val="18"/>
          <w:szCs w:val="18"/>
          <w:u w:val="single"/>
          <w:lang w:val="x-none" w:eastAsia="en-US"/>
        </w:rPr>
        <w:t>:</w:t>
      </w:r>
    </w:p>
    <w:p w:rsidR="007674E9" w:rsidRPr="00D60BDD" w:rsidRDefault="007674E9" w:rsidP="000426A6">
      <w:pPr>
        <w:spacing w:line="240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- żaden z uczestników nie zgłosił postąpienia ponad czynsz wywoławczy,</w:t>
      </w:r>
    </w:p>
    <w:p w:rsidR="007674E9" w:rsidRPr="00D60BDD" w:rsidRDefault="007674E9" w:rsidP="000426A6">
      <w:pPr>
        <w:spacing w:line="240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- uczestnik przetargu, który przetarg wygrał uchyli się od zawarcia umowy dzierżawy,</w:t>
      </w:r>
    </w:p>
    <w:p w:rsidR="007674E9" w:rsidRPr="00D60BDD" w:rsidRDefault="007674E9" w:rsidP="000426A6">
      <w:pPr>
        <w:spacing w:line="240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- dzierżawca nie złożył wymaganych oświadczeń w trybie art.777 § 1 pkt.4 ustawy z dnia 17.11.1964r. KPC,</w:t>
      </w:r>
    </w:p>
    <w:p w:rsidR="007674E9" w:rsidRPr="00D60BDD" w:rsidRDefault="007674E9" w:rsidP="000426A6">
      <w:pPr>
        <w:spacing w:line="240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- jeżeli uczestnik wygrał przetarg a zawarcie umowy stało się niemożliwe z przyczyn leżących po jego stronie</w:t>
      </w:r>
    </w:p>
    <w:p w:rsidR="007674E9" w:rsidRPr="00D60BDD" w:rsidRDefault="007674E9" w:rsidP="000426A6">
      <w:pPr>
        <w:spacing w:line="240" w:lineRule="auto"/>
        <w:ind w:left="567" w:hanging="556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       - do czasu upływu terminu na wniesienie odwołania do dyrektora OT KOWR lub do czasu wydania rozstrzygnięcia od</w:t>
      </w:r>
      <w:r w:rsidR="00336151">
        <w:rPr>
          <w:rFonts w:ascii="Verdana" w:hAnsi="Verdana"/>
          <w:sz w:val="18"/>
          <w:szCs w:val="18"/>
        </w:rPr>
        <w:t xml:space="preserve"> </w:t>
      </w:r>
      <w:r w:rsidRPr="00D60BDD">
        <w:rPr>
          <w:rFonts w:ascii="Verdana" w:hAnsi="Verdana"/>
          <w:sz w:val="18"/>
          <w:szCs w:val="18"/>
        </w:rPr>
        <w:t xml:space="preserve">odwołania albo do rozpatrzenia zastrzeżeń przez Dyrektora Generalnego Krajowego Ośrodka. </w:t>
      </w:r>
    </w:p>
    <w:p w:rsidR="007674E9" w:rsidRPr="00D60BDD" w:rsidRDefault="007674E9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  <w:r w:rsidRPr="00D60BDD">
        <w:rPr>
          <w:rFonts w:ascii="Verdana" w:hAnsi="Verdana" w:cs="FuturaMdPL-Regular"/>
          <w:b/>
          <w:smallCaps/>
          <w:sz w:val="18"/>
          <w:szCs w:val="18"/>
          <w:u w:val="single"/>
        </w:rPr>
        <w:t>W PRZETARGU NIE MOGĄ BRAĆ UDZIAŁU OSOBY KTÓRE:</w:t>
      </w:r>
    </w:p>
    <w:p w:rsidR="007674E9" w:rsidRPr="00D60BDD" w:rsidRDefault="007674E9" w:rsidP="000426A6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Verdana" w:hAnsi="Verdana" w:cs="FuturaMdPL-Regular"/>
          <w:b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Zgodnie z treścią art. 29 ust. 3bc, w związku z art. 39 ust.1 ustawy o gospodarowaniu nieruchomościami rolnymi Skarbu Państwa:</w:t>
      </w:r>
    </w:p>
    <w:p w:rsidR="007674E9" w:rsidRPr="00D60BDD" w:rsidRDefault="007674E9" w:rsidP="000426A6">
      <w:pPr>
        <w:numPr>
          <w:ilvl w:val="1"/>
          <w:numId w:val="2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>mają zaległości z tytułu zobowiązań finansowych wobec Krajowego Ośrodka, Skarbu Państwa, jednostek samorządu terytorialnego, Zakładu Ubezpieczeń Społecznych lub Kasy Rolniczego Ubezpieczenia Społecznego, a w 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7674E9" w:rsidRPr="00D60BDD" w:rsidRDefault="007674E9" w:rsidP="000426A6">
      <w:pPr>
        <w:numPr>
          <w:ilvl w:val="1"/>
          <w:numId w:val="2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władają lub władały nieruchomościami Zasobu bez tytułu prawnego i mimo wezwania Krajowego Ośrodka nieruchomości tych nie opuściły albo podmioty, w których są wspólnikami bądź w organach których uczestniczą osoby, które władają lub władały nieruchomościami Zasobu bez tytułu prawnego i mimo wezwania Krajowego Ośrodka nieruchomości tych nie opuściły.</w:t>
      </w:r>
    </w:p>
    <w:p w:rsidR="007674E9" w:rsidRPr="00D60BDD" w:rsidRDefault="007674E9" w:rsidP="000426A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Uczestni</w:t>
      </w:r>
      <w:r w:rsidR="00346CB7">
        <w:rPr>
          <w:rFonts w:ascii="Verdana" w:hAnsi="Verdana" w:cs="FuturaMdPL-Regular"/>
          <w:sz w:val="18"/>
          <w:szCs w:val="18"/>
        </w:rPr>
        <w:t>k</w:t>
      </w:r>
      <w:r w:rsidRPr="00D60BDD">
        <w:rPr>
          <w:rFonts w:ascii="Verdana" w:hAnsi="Verdana" w:cs="FuturaMdPL-Regular"/>
          <w:sz w:val="18"/>
          <w:szCs w:val="18"/>
        </w:rPr>
        <w:t xml:space="preserve"> przeta</w:t>
      </w:r>
      <w:r w:rsidR="00346CB7">
        <w:rPr>
          <w:rFonts w:ascii="Verdana" w:hAnsi="Verdana" w:cs="FuturaMdPL-Regular"/>
          <w:sz w:val="18"/>
          <w:szCs w:val="18"/>
        </w:rPr>
        <w:t>r</w:t>
      </w:r>
      <w:r w:rsidRPr="00D60BDD">
        <w:rPr>
          <w:rFonts w:ascii="Verdana" w:hAnsi="Verdana" w:cs="FuturaMdPL-Regular"/>
          <w:sz w:val="18"/>
          <w:szCs w:val="18"/>
        </w:rPr>
        <w:t xml:space="preserve">gu zobowiązany jest przedłużyć Komisji Przetargowej oświadczenie o zapoznaniu się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 xml:space="preserve">z przedmiotem przetargu, treścią ogłoszenia o przetargu oraz projektem umowy dzierżawy, a także dodatkowe oświadczenia zgodne z </w:t>
      </w:r>
      <w:r w:rsidR="00346CB7" w:rsidRPr="00D60BDD">
        <w:rPr>
          <w:rFonts w:ascii="Verdana" w:hAnsi="Verdana" w:cs="FuturaMdPL-Regular"/>
          <w:sz w:val="18"/>
          <w:szCs w:val="18"/>
        </w:rPr>
        <w:t>treścią</w:t>
      </w:r>
      <w:r w:rsidRPr="00D60BDD">
        <w:rPr>
          <w:rFonts w:ascii="Verdana" w:hAnsi="Verdana" w:cs="FuturaMdPL-Regular"/>
          <w:sz w:val="18"/>
          <w:szCs w:val="18"/>
        </w:rPr>
        <w:t xml:space="preserve"> ogłoszenia o przetargu, w tym oświadczenia o spełnieniu warunków dopuszczających do przetargu o którym mowa w art. 29 ust. 3bc </w:t>
      </w:r>
      <w:proofErr w:type="spellStart"/>
      <w:r w:rsidRPr="00D60BDD">
        <w:rPr>
          <w:rFonts w:ascii="Verdana" w:hAnsi="Verdana" w:cs="FuturaMdPL-Regular"/>
          <w:sz w:val="18"/>
          <w:szCs w:val="18"/>
        </w:rPr>
        <w:t>UoGNRSP</w:t>
      </w:r>
      <w:proofErr w:type="spellEnd"/>
      <w:r w:rsidRPr="00D60BDD">
        <w:rPr>
          <w:rFonts w:ascii="Verdana" w:hAnsi="Verdana" w:cs="FuturaMdPL-Regular"/>
          <w:sz w:val="18"/>
          <w:szCs w:val="18"/>
        </w:rPr>
        <w:t>.</w:t>
      </w:r>
    </w:p>
    <w:p w:rsidR="007674E9" w:rsidRPr="00D60BDD" w:rsidRDefault="007674E9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D60BDD">
        <w:rPr>
          <w:rFonts w:ascii="Verdana" w:hAnsi="Verdana" w:cs="FuturaMdPL-Regular"/>
          <w:b/>
          <w:smallCaps/>
          <w:sz w:val="18"/>
          <w:szCs w:val="18"/>
          <w:u w:val="single"/>
        </w:rPr>
        <w:t>POZOSTAŁE WARUNKI PRZETARGU</w:t>
      </w:r>
    </w:p>
    <w:p w:rsidR="007674E9" w:rsidRPr="00D60BDD" w:rsidRDefault="007674E9" w:rsidP="000426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W przetargu mogą uczestniczyć osoby fizyczne,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osoby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 prawne oraz jednostki organizacyjne niespełniające osobowości prawnej, jeżeli wniosą wadium w wysokości, terminie, miejscu i formie wyznaczonym </w:t>
      </w:r>
      <w:r w:rsidR="00336151">
        <w:rPr>
          <w:rFonts w:ascii="Verdana" w:eastAsia="Calibri" w:hAnsi="Verdana"/>
          <w:sz w:val="18"/>
          <w:szCs w:val="18"/>
          <w:lang w:eastAsia="en-US"/>
        </w:rPr>
        <w:br/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w ogłoszeniu, spełnią inne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warunki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 podane w ogłoszeniu oraz stawia się na publiczny przetarg ustny (licytację).</w:t>
      </w:r>
    </w:p>
    <w:p w:rsidR="007674E9" w:rsidRPr="00D60BDD" w:rsidRDefault="007674E9" w:rsidP="000426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Przedstawiciele osób prawnych przystępujących do przetargu zobowiązani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są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 przedłożyć Komisji Przetargowej dokument tożsamości, upoważnienie do reprezentowania tej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osoby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 prawnej na przetargu oraz aktualny wypis z właściwego rejestru handlowego potwierdzający status firmy.</w:t>
      </w:r>
    </w:p>
    <w:p w:rsidR="007674E9" w:rsidRPr="00D60BDD" w:rsidRDefault="007674E9" w:rsidP="000426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>Przetarg ustny przeprowadza się jeżeli stawił się chociażby jeden uczestnik przetargu.</w:t>
      </w:r>
    </w:p>
    <w:p w:rsidR="007674E9" w:rsidRPr="00D60BDD" w:rsidRDefault="007674E9" w:rsidP="000426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Przetarg ustny uważa się za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rozstrzygnięty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, jeżeli przynajmniej jeden uczestnik przetargu, który stawił się </w:t>
      </w:r>
      <w:r w:rsidR="00336151">
        <w:rPr>
          <w:rFonts w:ascii="Verdana" w:eastAsia="Calibri" w:hAnsi="Verdana"/>
          <w:sz w:val="18"/>
          <w:szCs w:val="18"/>
          <w:lang w:eastAsia="en-US"/>
        </w:rPr>
        <w:br/>
      </w:r>
      <w:r w:rsidRPr="00D60BDD">
        <w:rPr>
          <w:rFonts w:ascii="Verdana" w:eastAsia="Calibri" w:hAnsi="Verdana"/>
          <w:sz w:val="18"/>
          <w:szCs w:val="18"/>
          <w:lang w:eastAsia="en-US"/>
        </w:rPr>
        <w:t>na przetarg, zaoferował postąpienie ponad wywoławczą wysokość czynszu.</w:t>
      </w:r>
    </w:p>
    <w:p w:rsidR="007674E9" w:rsidRPr="00D60BDD" w:rsidRDefault="007674E9" w:rsidP="000426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Przetarg ustny wygrywa uczestnik </w:t>
      </w:r>
      <w:r w:rsidR="00346CB7" w:rsidRPr="00D60BDD">
        <w:rPr>
          <w:rFonts w:ascii="Verdana" w:eastAsia="Calibri" w:hAnsi="Verdana"/>
          <w:sz w:val="18"/>
          <w:szCs w:val="18"/>
          <w:lang w:eastAsia="en-US"/>
        </w:rPr>
        <w:t>przetargu</w:t>
      </w:r>
      <w:r w:rsidRPr="00D60BDD">
        <w:rPr>
          <w:rFonts w:ascii="Verdana" w:eastAsia="Calibri" w:hAnsi="Verdana"/>
          <w:sz w:val="18"/>
          <w:szCs w:val="18"/>
          <w:lang w:eastAsia="en-US"/>
        </w:rPr>
        <w:t xml:space="preserve">, który w trakcie licytacji zgłosił najwyższa wysokość czynszu dzierżawnego.   </w:t>
      </w:r>
    </w:p>
    <w:p w:rsidR="007674E9" w:rsidRPr="00D60BDD" w:rsidRDefault="007674E9" w:rsidP="000426A6">
      <w:pPr>
        <w:spacing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D60BDD">
        <w:rPr>
          <w:rFonts w:ascii="Verdana" w:eastAsia="Calibri" w:hAnsi="Verdana"/>
          <w:b/>
          <w:sz w:val="18"/>
          <w:szCs w:val="18"/>
          <w:u w:val="single"/>
          <w:lang w:eastAsia="en-US"/>
        </w:rPr>
        <w:t>INFORMUJE SIĘ, ŻE: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Organizator przetargu przed rozpoczęciem przetargu może odstąpić od jego przeprowadzenia bez podania przyczyn oraz nie zatwierdzić wniosku komisji przetargowej w sprawie rozstrzygnięcia przetargu ofert.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(w przypadku przetargu ofertowego).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Organizator przetargu może zdecydować o przeprowadzeniu przetargu przy użyciu środków komunikacji elektronicznej, zapewniających transmisję przetargu w czasie rzeczywistym pomiędzy uczestnikami przetargu oraz członkami komisji przetargowej, przy zachowaniu niezbędnych zasad bezpieczeństwa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i możliwości identyfikacji uczestników przetargu oraz możliwość dokonania zapisu przebiegu czynności przetargowych na nośniku danych.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Opis minimalnych wymagań dla aplikacji Zoom oraz instrukcja obsługi aplikacji Zoom umożliwiającej udział w licytacji prowadzonej przy użyciu środków komunikacji elektronicznej znajdują się pod adresem: http://www.kowr.gov.pl/nieruchomosci/wymagania-techniczne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Przewodniczący komisji przetargowej przed rozpoczęciem przetargu poinformuje uczestników o zasadach dotyczące postępowania w przypadku przerwania komunikacji przy przeprowadzaniu przetargu przy użyciu środków komunikacji elektronicznej. 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W przypadku przerwania komunikacji przy przeprowadzaniu przetargu przy użyciu środków komunikacji elektronicznej Przewodniczący komisji przetargowej informuje o przerwaniu komunikacji pozostałych uczestników przetargu, podając jednocześnie informację o czasie wznowienia kontaktu. Czas oczekiwania na wznowienie kontaktu nie powinien być dłuższy niż 5 minut.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Po wyczerpaniu czasu oczekiwania na wznowienie komunikacji, Przewodniczący Komisji Przetargowej podejmie trzykrotnie próbę połączenia na wskazany w kwestionariuszu, o którym mowa w pkt. II. ust.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2 nr telefonu. Po trzech nieudanych próbach połączenia przyjmuje się, że uczestnik odstąpił od dalszej licytacji</w:t>
      </w:r>
    </w:p>
    <w:p w:rsidR="007674E9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i przetarg  będzie kontynuowany bez jego udziału. W przypadku połączenia Przewodniczący ustala przyczyny braku komunikacji. Jeśli uczestnik przetargu deklaruje chęć dalszego udziału w przetargu Przewodniczący Komisji Przetargowej ustala dodatkowy czas na wznowienie komunikacji informując równocześnie,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że po jego upływie licytacja będzie kontynuowana bez udziału uczestnika jeśli komunikacja nie zostanie wznowiona w wyznaczonym czasie.</w:t>
      </w: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3202B0" w:rsidRDefault="003202B0" w:rsidP="003202B0">
      <w:p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Po ponownym uzyskaniu połączenia należy powtórzyć identyfikację uczestnika przetargu.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Jeśli nastąpiło przerwanie komunikacji za pomocą środków technicznych po stronie organizatora przetargu - Przewodniczący Komisji Przetargowej ogłasza przerwę informując o tym każdego z uczestników przetargu telefonicznie albo e-mailowo na wskazany przez uczestnika kontakt. O długości przerwy decyduje rodzaj usterki technicznej. W przypadku gdy komunikacja może zostać wznowiona w przewidywalnie bliskim okresie, Przewodniczący Komisji powinien poinformować uczestników o konieczności utrzymania bieżącego kontaktu. W przypadku jeśli rodzaj usterki wymaga poważniejszych napraw - Przewodniczący Komisji informuje o przewidywanym czasie i terminie wznowienia przetargu każdego z uczestników, w takim przypadku informacja o wznowieniu przetargu powinna zostać przesłana  uczestnikom przetargu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z wyprzedzeniem czasowym. Po ponownym nawiązaniu łączności należy powtórzyć identyfikację uczestnika przetargu.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Organizator przetargu przed rozpoczęciem przetargu może odstąpić od przeprowadzenia przetargu </w:t>
      </w:r>
      <w:r w:rsidR="00336151">
        <w:rPr>
          <w:rFonts w:ascii="Verdana" w:hAnsi="Verdana" w:cs="FuturaMdPL-Regular"/>
          <w:sz w:val="18"/>
          <w:szCs w:val="18"/>
        </w:rPr>
        <w:br/>
      </w:r>
      <w:r w:rsidRPr="00D60BDD">
        <w:rPr>
          <w:rFonts w:ascii="Verdana" w:hAnsi="Verdana" w:cs="FuturaMdPL-Regular"/>
          <w:sz w:val="18"/>
          <w:szCs w:val="18"/>
        </w:rPr>
        <w:t>ze względu na uzasadnione wątpliwości co do osób mających uczestniczyć w przetargu, jeżeli z wnioskiem takim wystąpi członek komisji przetargowej wydelegowany przez Radę Społeczną działającą przy Oddziale Terenowym KOWR w Lublinie;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 w:cs="FuturaMdPL-Regular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W razie stwierdzenia, że czynności związane z przeprowadzeniem przetargu zostały dokonane w sposób sprzeczny z ustawą lub innymi przepisami, których naruszenie miało wpływ na wynik przetargu, DYREKTOR GENERALNY KOWR zarządza powtórzenie czynności przetargowych albo unieważnia przetarg.</w:t>
      </w:r>
    </w:p>
    <w:p w:rsidR="007674E9" w:rsidRPr="00D60BDD" w:rsidRDefault="007674E9" w:rsidP="000426A6">
      <w:pPr>
        <w:numPr>
          <w:ilvl w:val="0"/>
          <w:numId w:val="31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>Szczegółowe informacje o przedmiocie dzierżawy, warunkach przetargu, postanowieniach projektu umowy dzierżawy można uzyskać w siedzibie Krajowego Ośrodka Wsparcia Rolnictwa</w:t>
      </w:r>
      <w:r w:rsidR="005C456D">
        <w:rPr>
          <w:rFonts w:ascii="Verdana" w:hAnsi="Verdana" w:cs="FuturaMdPL-Regular"/>
          <w:sz w:val="18"/>
          <w:szCs w:val="18"/>
        </w:rPr>
        <w:t>,</w:t>
      </w:r>
      <w:r w:rsidRPr="00D60BDD">
        <w:rPr>
          <w:rFonts w:ascii="Verdana" w:hAnsi="Verdana" w:cs="FuturaMdPL-Regular"/>
          <w:sz w:val="18"/>
          <w:szCs w:val="18"/>
        </w:rPr>
        <w:t xml:space="preserve"> </w:t>
      </w:r>
      <w:r w:rsidR="005C456D" w:rsidRPr="00D60BDD">
        <w:rPr>
          <w:rFonts w:ascii="Verdana" w:hAnsi="Verdana" w:cs="FuturaMdPL-Regular"/>
          <w:sz w:val="18"/>
          <w:szCs w:val="18"/>
        </w:rPr>
        <w:t xml:space="preserve">Sekcji Zamiejscowej </w:t>
      </w:r>
      <w:r w:rsidRPr="00D60BDD">
        <w:rPr>
          <w:rFonts w:ascii="Verdana" w:hAnsi="Verdana" w:cs="FuturaMdPL-Regular"/>
          <w:sz w:val="18"/>
          <w:szCs w:val="18"/>
        </w:rPr>
        <w:t xml:space="preserve">w Białej Podlaskiej ul. </w:t>
      </w:r>
      <w:r w:rsidR="005C456D" w:rsidRPr="00D60BDD">
        <w:rPr>
          <w:rFonts w:ascii="Verdana" w:hAnsi="Verdana" w:cs="FuturaMdPL-Regular"/>
          <w:sz w:val="18"/>
          <w:szCs w:val="18"/>
        </w:rPr>
        <w:t>Piłsudskiego</w:t>
      </w:r>
      <w:r w:rsidRPr="00D60BDD">
        <w:rPr>
          <w:rFonts w:ascii="Verdana" w:hAnsi="Verdana" w:cs="FuturaMdPL-Regular"/>
          <w:sz w:val="18"/>
          <w:szCs w:val="18"/>
        </w:rPr>
        <w:t xml:space="preserve"> 15, 21-500 Biała Podlaska tel. 83</w:t>
      </w:r>
      <w:r w:rsidR="005C456D">
        <w:rPr>
          <w:rFonts w:ascii="Verdana" w:hAnsi="Verdana" w:cs="FuturaMdPL-Regular"/>
          <w:sz w:val="18"/>
          <w:szCs w:val="18"/>
        </w:rPr>
        <w:t> 300-05-06</w:t>
      </w:r>
    </w:p>
    <w:p w:rsidR="007674E9" w:rsidRPr="00D60BDD" w:rsidRDefault="00070AC2" w:rsidP="000426A6">
      <w:pPr>
        <w:spacing w:line="240" w:lineRule="auto"/>
        <w:ind w:firstLine="35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FuturaMdPL-Regular"/>
          <w:b/>
          <w:sz w:val="18"/>
          <w:szCs w:val="18"/>
        </w:rPr>
        <w:t>Kandydat na dzierżawcę</w:t>
      </w:r>
      <w:r w:rsidR="007674E9" w:rsidRPr="00D60BDD">
        <w:rPr>
          <w:rFonts w:ascii="Verdana" w:hAnsi="Verdana" w:cs="FuturaMdPL-Regular"/>
          <w:b/>
          <w:sz w:val="18"/>
          <w:szCs w:val="18"/>
        </w:rPr>
        <w:t xml:space="preserve"> wyłoniony w drodze przetargu</w:t>
      </w:r>
      <w:r w:rsidR="007674E9" w:rsidRPr="00D60BDD">
        <w:rPr>
          <w:rFonts w:ascii="Verdana" w:hAnsi="Verdana"/>
          <w:b/>
          <w:sz w:val="18"/>
          <w:szCs w:val="18"/>
        </w:rPr>
        <w:t xml:space="preserve"> w celu zabezpieczania zapłaty należności wynikających z umowy dzierżawy zobowiązany będzie z</w:t>
      </w:r>
      <w:r>
        <w:rPr>
          <w:rFonts w:ascii="Verdana" w:hAnsi="Verdana"/>
          <w:b/>
          <w:sz w:val="18"/>
          <w:szCs w:val="18"/>
        </w:rPr>
        <w:t>ł</w:t>
      </w:r>
      <w:r w:rsidR="007674E9" w:rsidRPr="00D60BDD">
        <w:rPr>
          <w:rFonts w:ascii="Verdana" w:hAnsi="Verdana"/>
          <w:b/>
          <w:sz w:val="18"/>
          <w:szCs w:val="18"/>
        </w:rPr>
        <w:t xml:space="preserve">ożyć zabezpieczenie w postaci czterech weksli własnych in blanco, w tym jeden jako zabezpieczenie ewentualnych należności KOWR wynikających </w:t>
      </w:r>
      <w:r>
        <w:rPr>
          <w:rFonts w:ascii="Verdana" w:hAnsi="Verdana"/>
          <w:b/>
          <w:sz w:val="18"/>
          <w:szCs w:val="18"/>
        </w:rPr>
        <w:br/>
      </w:r>
      <w:r w:rsidR="007674E9" w:rsidRPr="00D60BDD">
        <w:rPr>
          <w:rFonts w:ascii="Verdana" w:hAnsi="Verdana"/>
          <w:b/>
          <w:sz w:val="18"/>
          <w:szCs w:val="18"/>
        </w:rPr>
        <w:t>z bezumownego użytkowania nieruchomości po wygaśnięciu lub rozwiązaniu umowy dzierżawy.</w:t>
      </w:r>
    </w:p>
    <w:p w:rsidR="007674E9" w:rsidRPr="00D60BDD" w:rsidRDefault="007674E9" w:rsidP="000426A6">
      <w:pPr>
        <w:spacing w:line="240" w:lineRule="auto"/>
        <w:ind w:left="567" w:firstLine="0"/>
        <w:jc w:val="both"/>
        <w:rPr>
          <w:rFonts w:ascii="Verdana" w:hAnsi="Verdana"/>
          <w:sz w:val="18"/>
          <w:szCs w:val="18"/>
        </w:rPr>
      </w:pPr>
    </w:p>
    <w:p w:rsidR="007674E9" w:rsidRPr="00D60BDD" w:rsidRDefault="007674E9" w:rsidP="000426A6">
      <w:pPr>
        <w:spacing w:line="240" w:lineRule="auto"/>
        <w:ind w:firstLine="0"/>
        <w:jc w:val="both"/>
        <w:rPr>
          <w:rFonts w:ascii="Verdana" w:hAnsi="Verdana"/>
          <w:b/>
          <w:sz w:val="18"/>
          <w:szCs w:val="18"/>
          <w:u w:val="single"/>
        </w:rPr>
      </w:pPr>
      <w:r w:rsidRPr="00D60BDD">
        <w:rPr>
          <w:rFonts w:ascii="Verdana" w:hAnsi="Verdana"/>
          <w:b/>
          <w:sz w:val="18"/>
          <w:szCs w:val="18"/>
          <w:u w:val="single"/>
        </w:rPr>
        <w:t>ZAWARCIE UMOWY DZIERŻAWY i SPOSÓB ZABEZPIECZENIA ZAPŁATY CZYNSZU DZIERŻAWNEGO: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Kandydat na dzierżawcę, przed podpisaniem umowy dzierżawy zobowiązany jest przedłożyć dokumenty potwierdzające wiarygodność finansową (np. opinię banku prowadzącego rachunek, oświadczenia o nie zaleganiu z płatnościami publicznoprawnymi, o zaciągniętych zobowiązaniach oraz o posiadanym majątku, innych dokumentów potwierdzających wiarygodność finansową) i ustalić zabezpieczenie płatności czynszu dzierżawnego, co stanowi warunek zawarcia umowy dzierżawy. Niedotrzymanie tego warunku w terminie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 xml:space="preserve">30 dni od dnia rozstrzygnięcia przetargu, może zostać uznane jako odstąpienie od zawarcia umowy dzierżawy i będzie skutkowało przepadkiem wadium. 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W przypadku gdy zaoferowany roczny czynsz dzierżawny nie przekracza równowartości 100 </w:t>
      </w:r>
      <w:proofErr w:type="spellStart"/>
      <w:r w:rsidRPr="00D60BDD">
        <w:rPr>
          <w:rFonts w:ascii="Verdana" w:hAnsi="Verdana"/>
          <w:sz w:val="18"/>
          <w:szCs w:val="18"/>
        </w:rPr>
        <w:t>decyton</w:t>
      </w:r>
      <w:proofErr w:type="spellEnd"/>
      <w:r w:rsidRPr="00D60BDD">
        <w:rPr>
          <w:rFonts w:ascii="Verdana" w:hAnsi="Verdana"/>
          <w:sz w:val="18"/>
          <w:szCs w:val="18"/>
        </w:rPr>
        <w:t xml:space="preserve"> pszenicy, Kandydat na dzierżawcę winien przedłożyć KOWR następujące dokumenty: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oświadczenie o nie zaleganiu z płatnościami publicznoprawnymi oraz w przedmiocie wymagalnych zobowiązań wobec KOWR,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4 weksle in blanco z własnego wystawienia wraz z deklaracją wekslową.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W przypadku gdy zaoferowany roczny czynsz dzierżawny przekracza równowartości 100 </w:t>
      </w:r>
      <w:proofErr w:type="spellStart"/>
      <w:r w:rsidRPr="00D60BDD">
        <w:rPr>
          <w:rFonts w:ascii="Verdana" w:hAnsi="Verdana"/>
          <w:sz w:val="18"/>
          <w:szCs w:val="18"/>
        </w:rPr>
        <w:t>decyton</w:t>
      </w:r>
      <w:proofErr w:type="spellEnd"/>
      <w:r w:rsidRPr="00D60BDD">
        <w:rPr>
          <w:rFonts w:ascii="Verdana" w:hAnsi="Verdana"/>
          <w:sz w:val="18"/>
          <w:szCs w:val="18"/>
        </w:rPr>
        <w:t xml:space="preserve"> pszenicy, Kandydat na dzierżawcę winien przedłożyć KOWR następujące dokumenty: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oświadczenie o posiadanym majątku, oświadczenie o wysokości zaciągniętych zobowiązań wobec osób trzecich, bądź ich braku, oświadczenie o nie zaleganiu z płatnościami publicznoprawnymi oraz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w przedmiocie wymagalnych zobowiązaniami wobec KOWR,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4 weksle in blanco z własnego wystawienia wraz z deklaracją wekslową,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informację banku prowadzącego rachunek o wysokości obrotów na rachunku, za okres 12 </w:t>
      </w:r>
      <w:proofErr w:type="spellStart"/>
      <w:r w:rsidRPr="00D60BDD">
        <w:rPr>
          <w:rFonts w:ascii="Verdana" w:hAnsi="Verdana"/>
          <w:sz w:val="18"/>
          <w:szCs w:val="18"/>
        </w:rPr>
        <w:t>msc</w:t>
      </w:r>
      <w:proofErr w:type="spellEnd"/>
      <w:r w:rsidRPr="00D60BDD">
        <w:rPr>
          <w:rFonts w:ascii="Verdana" w:hAnsi="Verdana"/>
          <w:sz w:val="18"/>
          <w:szCs w:val="18"/>
        </w:rPr>
        <w:t>.,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informację banku o wysokości zobowiązań z tytułu kredytów i pożyczek oraz o terminowości ich spłaty lub o nie posiadaniu zaciągniętych zobowiązań,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innych dokumentów potwierdzających przychody np. kopię  deklaracji PIT, zaświadczenie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 xml:space="preserve">o wynagrodzeniu, </w:t>
      </w:r>
    </w:p>
    <w:p w:rsidR="007674E9" w:rsidRPr="00D60BDD" w:rsidRDefault="007674E9" w:rsidP="000426A6">
      <w:pPr>
        <w:numPr>
          <w:ilvl w:val="0"/>
          <w:numId w:val="25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propozycję dodatkowego zabezpieczenia należności KOWR wraz z dokumentami.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Dodatkowym zabezpieczeniem płatności czynszu dzierżawnego może być co najmniej jedno z następujących zabezpieczeń: poręczenie wekslowe,  hipoteka, gwarancja bankowa, poręczenie, przewłaszczenie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na zabezpieczenie, zastaw rejestrowy, blokada środków pieniężnych na rachunku bankowym, ustanowienie pełnomocnictwa do dysponowania rachunkiem bankowym, cesja praw z polisy ubezpieczeniowej, kaucja.</w:t>
      </w:r>
    </w:p>
    <w:p w:rsidR="007674E9" w:rsidRDefault="007674E9" w:rsidP="000426A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Formę zabezpieczenia ustala się biorąc pod uwagę m.in.: wysokość czynszu dzierżawnego, okres dzierżawy, sytuację finansową i majątkową kandydata na dzierżawcę, prawidłowość wywiązywania się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 xml:space="preserve">z dotychczasowych zobowiązań, wynikających z umów zawartych z KOWR, w tym z płatności rat czynszu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 xml:space="preserve">i należności z tytułu sprzedaży rozłożonej na raty oraz zobowiązań o charakterze publicznoprawnym, ryzyko związane ze spłatą czynszu dzierżawnego, cechy danego zabezpieczenia, wynikające z dotyczących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go przepisów prawnych oraz umowy o ustanowienie zabezpieczenia, możliwości zaspokojenia z przyjętego zabezpieczenia roszczeń KOWR w najkrótszym czasie.</w:t>
      </w:r>
    </w:p>
    <w:p w:rsidR="003202B0" w:rsidRDefault="003202B0" w:rsidP="003202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3202B0" w:rsidRDefault="003202B0" w:rsidP="003202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3202B0" w:rsidRDefault="003202B0" w:rsidP="003202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3202B0" w:rsidRPr="00D60BDD" w:rsidRDefault="003202B0" w:rsidP="003202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Jeżeli wysokość rocznego czynszu dzierżawnego wylicytowanego na przetargu przekroczy 150 </w:t>
      </w:r>
      <w:proofErr w:type="spellStart"/>
      <w:r w:rsidRPr="00D60BDD">
        <w:rPr>
          <w:rFonts w:ascii="Verdana" w:hAnsi="Verdana"/>
          <w:sz w:val="18"/>
          <w:szCs w:val="18"/>
        </w:rPr>
        <w:t>dt</w:t>
      </w:r>
      <w:proofErr w:type="spellEnd"/>
      <w:r w:rsidRPr="00D60BDD">
        <w:rPr>
          <w:rFonts w:ascii="Verdana" w:hAnsi="Verdana"/>
          <w:sz w:val="18"/>
          <w:szCs w:val="18"/>
        </w:rPr>
        <w:t xml:space="preserve"> pszenicy, wówczas dzierżawca w ciągu 14 dni od dnia zawarcia umowy dzierżawy zobowiązany będzie złożyć oświadczenie w formie aktu notarialnego o poddaniu się egzekucji w zakresie obowiązku wydania nieruchomości, stosownie do art. 777 § 1 pkt 4 ustawy z dnia 17 listopada 1964 roku Kodeks postępowania cywilnego (Dz.U.2014.101 </w:t>
      </w:r>
      <w:proofErr w:type="spellStart"/>
      <w:r w:rsidRPr="00D60BDD">
        <w:rPr>
          <w:rFonts w:ascii="Verdana" w:hAnsi="Verdana"/>
          <w:sz w:val="18"/>
          <w:szCs w:val="18"/>
        </w:rPr>
        <w:t>t.j</w:t>
      </w:r>
      <w:proofErr w:type="spellEnd"/>
      <w:r w:rsidRPr="00D60BDD">
        <w:rPr>
          <w:rFonts w:ascii="Verdana" w:hAnsi="Verdana"/>
          <w:sz w:val="18"/>
          <w:szCs w:val="18"/>
        </w:rPr>
        <w:t xml:space="preserve">. z </w:t>
      </w:r>
      <w:proofErr w:type="spellStart"/>
      <w:r w:rsidRPr="00D60BDD">
        <w:rPr>
          <w:rFonts w:ascii="Verdana" w:hAnsi="Verdana"/>
          <w:sz w:val="18"/>
          <w:szCs w:val="18"/>
        </w:rPr>
        <w:t>p.z</w:t>
      </w:r>
      <w:proofErr w:type="spellEnd"/>
      <w:r w:rsidRPr="00D60BDD">
        <w:rPr>
          <w:rFonts w:ascii="Verdana" w:hAnsi="Verdana"/>
          <w:sz w:val="18"/>
          <w:szCs w:val="18"/>
        </w:rPr>
        <w:t>.) (ZP 41/09).</w:t>
      </w:r>
    </w:p>
    <w:p w:rsidR="007674E9" w:rsidRPr="00D60BDD" w:rsidRDefault="007674E9" w:rsidP="000426A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Zgodnie z art. 37 ustawy z dnia 25 lutego 1964 r. Kodeks rodzinny i opiekuńczy (Dz. U. z 1964 r. Nr 9, poz. 59 z </w:t>
      </w:r>
      <w:proofErr w:type="spellStart"/>
      <w:r w:rsidRPr="00D60BDD">
        <w:rPr>
          <w:rFonts w:ascii="Verdana" w:hAnsi="Verdana"/>
          <w:sz w:val="18"/>
          <w:szCs w:val="18"/>
        </w:rPr>
        <w:t>późn</w:t>
      </w:r>
      <w:proofErr w:type="spellEnd"/>
      <w:r w:rsidRPr="00D60BDD">
        <w:rPr>
          <w:rFonts w:ascii="Verdana" w:hAnsi="Verdana"/>
          <w:sz w:val="18"/>
          <w:szCs w:val="18"/>
        </w:rPr>
        <w:t xml:space="preserve">. zm.) do dokonania czynności prawnej prowadzącej do zbycia, obciążenia, odpłatnego nabycia lub użytkowania wieczystego nieruchomości, bądź do dokonania czynności prawnej prowadzącej do zbycia, obciążenia, odpłatnego nabycia i wydzierżawienia gospodarstwa rolnego potrzebna jest zgoda drugiego małżonka w przypadku wspólności ustawowej. Ważność umowy, która została zawarta przez jednego </w:t>
      </w:r>
      <w:r w:rsidR="00070AC2">
        <w:rPr>
          <w:rFonts w:ascii="Verdana" w:hAnsi="Verdana"/>
          <w:sz w:val="18"/>
          <w:szCs w:val="18"/>
        </w:rPr>
        <w:br/>
      </w:r>
      <w:r w:rsidRPr="00D60BDD">
        <w:rPr>
          <w:rFonts w:ascii="Verdana" w:hAnsi="Verdana"/>
          <w:sz w:val="18"/>
          <w:szCs w:val="18"/>
        </w:rPr>
        <w:t>z małżonków bez wymaganej zgody drugiego zależy od potwierdzenia umowy przez drugiego małżonka.</w:t>
      </w:r>
    </w:p>
    <w:p w:rsidR="007674E9" w:rsidRPr="00D60BDD" w:rsidRDefault="007674E9" w:rsidP="000426A6">
      <w:pPr>
        <w:spacing w:line="240" w:lineRule="auto"/>
        <w:ind w:left="21"/>
        <w:jc w:val="both"/>
        <w:rPr>
          <w:rFonts w:ascii="Verdana" w:hAnsi="Verdana"/>
          <w:b/>
          <w:sz w:val="18"/>
          <w:szCs w:val="18"/>
          <w:u w:val="single"/>
        </w:rPr>
      </w:pPr>
      <w:r w:rsidRPr="00D60BDD">
        <w:rPr>
          <w:rFonts w:ascii="Verdana" w:hAnsi="Verdana"/>
          <w:b/>
          <w:sz w:val="18"/>
          <w:szCs w:val="18"/>
          <w:u w:val="single"/>
        </w:rPr>
        <w:t>OCHRONA DANYCH OSOBOWYCH:</w:t>
      </w:r>
    </w:p>
    <w:p w:rsidR="007674E9" w:rsidRPr="00070AC2" w:rsidRDefault="007674E9" w:rsidP="000426A6">
      <w:pPr>
        <w:spacing w:line="240" w:lineRule="auto"/>
        <w:ind w:right="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070AC2">
        <w:rPr>
          <w:rFonts w:ascii="Verdana" w:hAnsi="Verdana"/>
          <w:sz w:val="18"/>
          <w:szCs w:val="18"/>
        </w:rPr>
        <w:t xml:space="preserve">Zgodnie z art. 13 rozporządzenia Parlamentu Europejskiego i Rady (UE) 2016/679 z dnia 27 kwietnia 2016r. </w:t>
      </w:r>
      <w:r w:rsidRPr="00070AC2">
        <w:rPr>
          <w:rFonts w:ascii="Verdana" w:hAnsi="Verdana"/>
          <w:i/>
          <w:sz w:val="18"/>
          <w:szCs w:val="18"/>
        </w:rPr>
        <w:t>w sprawie ochrony osób fizycznych w związku z przetwarzaniem danych osobowych i w sprawie swobodnego przepływu takich danych oraz uchylenia dyrektywy 95/46/WE (ogólne rozporządzenie o ochronie danych)</w:t>
      </w:r>
      <w:r w:rsidRPr="00070AC2">
        <w:rPr>
          <w:rFonts w:ascii="Verdana" w:hAnsi="Verdana"/>
          <w:sz w:val="18"/>
          <w:szCs w:val="18"/>
        </w:rPr>
        <w:t xml:space="preserve"> (Dz. Urz. UE L 119 z 04.05.2016, str. 1), dalej jako „RODO”</w:t>
      </w:r>
      <w:r w:rsidRPr="00070AC2">
        <w:rPr>
          <w:rFonts w:ascii="Verdana" w:hAnsi="Verdana"/>
          <w:sz w:val="18"/>
          <w:szCs w:val="18"/>
          <w:shd w:val="clear" w:color="auto" w:fill="FFFFFF"/>
        </w:rPr>
        <w:t>, w związku z pozyskaniem Pani/Pana danych osobowych (w tym wizerunku) uprzejmie informujemy, że: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hAnsi="Verdana"/>
          <w:bCs/>
          <w:sz w:val="18"/>
          <w:szCs w:val="18"/>
        </w:rPr>
        <w:t>Administratorem danych osobowych,</w:t>
      </w:r>
      <w:r w:rsidRPr="00070AC2">
        <w:rPr>
          <w:rFonts w:ascii="Verdana" w:hAnsi="Verdana"/>
          <w:b/>
          <w:bCs/>
          <w:sz w:val="18"/>
          <w:szCs w:val="18"/>
        </w:rPr>
        <w:t xml:space="preserve"> </w:t>
      </w:r>
      <w:r w:rsidRPr="00070AC2">
        <w:rPr>
          <w:rFonts w:ascii="Verdana" w:hAnsi="Verdana"/>
          <w:bCs/>
          <w:sz w:val="18"/>
          <w:szCs w:val="18"/>
        </w:rPr>
        <w:t>c</w:t>
      </w:r>
      <w:r w:rsidRPr="00070AC2">
        <w:rPr>
          <w:rFonts w:ascii="Verdana" w:hAnsi="Verdana"/>
          <w:sz w:val="18"/>
          <w:szCs w:val="18"/>
        </w:rPr>
        <w:t xml:space="preserve">zyli podmiotem decydującym o celach i środkach przetwarzania danych osobowych zawartych we wszelkich dokumentach złożonych w odpowiedzi na niniejsze ogłoszenie </w:t>
      </w:r>
      <w:r w:rsidR="00070AC2">
        <w:rPr>
          <w:rFonts w:ascii="Verdana" w:hAnsi="Verdana"/>
          <w:sz w:val="18"/>
          <w:szCs w:val="18"/>
        </w:rPr>
        <w:br/>
      </w:r>
      <w:r w:rsidRPr="00070AC2">
        <w:rPr>
          <w:rFonts w:ascii="Verdana" w:hAnsi="Verdana"/>
          <w:sz w:val="18"/>
          <w:szCs w:val="18"/>
        </w:rPr>
        <w:t>i pozostałych dokumentach wymaganych do zawarcie umowy po rozstrzygnięciu przetargu oraz utrwalonych w trakcie przeprowadzania przetargu przy użyciu środków komunikacji elektronicznej jest Krajowy Ośrodek Wsparcia Rolnictwa (zwany dalej KOWR) z siedzibą w Warszawie (01-207) przy ul. </w:t>
      </w:r>
      <w:proofErr w:type="spellStart"/>
      <w:r w:rsidRPr="00070AC2">
        <w:rPr>
          <w:rFonts w:ascii="Verdana" w:hAnsi="Verdana"/>
          <w:sz w:val="18"/>
          <w:szCs w:val="18"/>
        </w:rPr>
        <w:t>Karolkowej</w:t>
      </w:r>
      <w:proofErr w:type="spellEnd"/>
      <w:r w:rsidRPr="00070AC2">
        <w:rPr>
          <w:rFonts w:ascii="Verdana" w:hAnsi="Verdana"/>
          <w:sz w:val="18"/>
          <w:szCs w:val="18"/>
        </w:rPr>
        <w:t xml:space="preserve"> 30. </w:t>
      </w:r>
      <w:r w:rsidRPr="00070AC2">
        <w:rPr>
          <w:rFonts w:ascii="Verdana" w:hAnsi="Verdana"/>
          <w:sz w:val="18"/>
          <w:szCs w:val="18"/>
          <w:shd w:val="clear" w:color="auto" w:fill="FFFFFF"/>
        </w:rPr>
        <w:t xml:space="preserve">Z administratorem może się Pani/Pan skontaktować poprzez adres e-mail: </w:t>
      </w:r>
      <w:hyperlink r:id="rId8" w:history="1">
        <w:r w:rsidRPr="00070AC2">
          <w:rPr>
            <w:rFonts w:ascii="Verdana" w:hAnsi="Verdana"/>
            <w:sz w:val="18"/>
            <w:szCs w:val="18"/>
            <w:shd w:val="clear" w:color="auto" w:fill="FFFFFF"/>
          </w:rPr>
          <w:t>kontakt@kowr.gov.pl</w:t>
        </w:r>
      </w:hyperlink>
      <w:r w:rsidRPr="00070AC2">
        <w:rPr>
          <w:rFonts w:ascii="Verdana" w:hAnsi="Verdana"/>
          <w:sz w:val="18"/>
          <w:szCs w:val="18"/>
          <w:shd w:val="clear" w:color="auto" w:fill="FFFFFF"/>
        </w:rPr>
        <w:t xml:space="preserve"> lub pisemnie na adres korespondencyjny: Krajowy Ośrodek Wsparcia Rolnictwa, ul. </w:t>
      </w:r>
      <w:proofErr w:type="spellStart"/>
      <w:r w:rsidRPr="00070AC2">
        <w:rPr>
          <w:rFonts w:ascii="Verdana" w:hAnsi="Verdana"/>
          <w:sz w:val="18"/>
          <w:szCs w:val="18"/>
          <w:shd w:val="clear" w:color="auto" w:fill="FFFFFF"/>
        </w:rPr>
        <w:t>Karolkowa</w:t>
      </w:r>
      <w:proofErr w:type="spellEnd"/>
      <w:r w:rsidRPr="00070AC2">
        <w:rPr>
          <w:rFonts w:ascii="Verdana" w:hAnsi="Verdana"/>
          <w:sz w:val="18"/>
          <w:szCs w:val="18"/>
          <w:shd w:val="clear" w:color="auto" w:fill="FFFFFF"/>
        </w:rPr>
        <w:t xml:space="preserve"> 30, 01-207 Warszawa. 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Inspektor Ochrony Danych Osobowych</w:t>
      </w:r>
    </w:p>
    <w:p w:rsidR="007674E9" w:rsidRPr="00070AC2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D60BDD">
        <w:rPr>
          <w:rFonts w:ascii="Verdana" w:hAnsi="Verdana"/>
          <w:bCs/>
          <w:sz w:val="18"/>
          <w:szCs w:val="18"/>
        </w:rPr>
        <w:t xml:space="preserve">W KOWR wyznaczono Inspektora Ochrony Danych Osobowych, z którym może się Pani/Pan skontaktować w sprawach </w:t>
      </w:r>
      <w:r w:rsidRPr="00070AC2">
        <w:rPr>
          <w:rFonts w:ascii="Verdana" w:hAnsi="Verdana"/>
          <w:bCs/>
          <w:sz w:val="18"/>
          <w:szCs w:val="18"/>
        </w:rPr>
        <w:t xml:space="preserve">ochrony i przetwarzania swoich danych osobowych pod adresem e-mail: </w:t>
      </w:r>
      <w:hyperlink r:id="rId9" w:history="1">
        <w:r w:rsidRPr="00070AC2">
          <w:rPr>
            <w:rFonts w:ascii="Verdana" w:hAnsi="Verdana"/>
            <w:bCs/>
            <w:sz w:val="18"/>
            <w:szCs w:val="18"/>
          </w:rPr>
          <w:t>iodo</w:t>
        </w:r>
      </w:hyperlink>
      <w:hyperlink r:id="rId10" w:history="1">
        <w:r w:rsidRPr="00070AC2">
          <w:rPr>
            <w:rFonts w:ascii="Verdana" w:hAnsi="Verdana"/>
            <w:bCs/>
            <w:sz w:val="18"/>
            <w:szCs w:val="18"/>
          </w:rPr>
          <w:t>@kowr.gov.pl</w:t>
        </w:r>
      </w:hyperlink>
      <w:r w:rsidRPr="00070AC2">
        <w:rPr>
          <w:rFonts w:ascii="Verdana" w:hAnsi="Verdana"/>
          <w:bCs/>
          <w:sz w:val="18"/>
          <w:szCs w:val="18"/>
        </w:rPr>
        <w:t xml:space="preserve"> lub pisemnie na adres naszej siedziby, wskazany w pkt 1. 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Cele i podstawy prawne przetwarzania danych osobowych</w:t>
      </w:r>
    </w:p>
    <w:p w:rsidR="007674E9" w:rsidRPr="00D60BDD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 xml:space="preserve">Jako Administrator będziemy przetwarzać Pani/Pana dane osobowe w celach związanych z organizacją </w:t>
      </w:r>
      <w:r w:rsidRPr="00070AC2">
        <w:rPr>
          <w:rFonts w:ascii="Verdana" w:hAnsi="Verdana"/>
          <w:sz w:val="18"/>
          <w:szCs w:val="18"/>
        </w:rPr>
        <w:t>i przeprowadzeniem</w:t>
      </w:r>
      <w:r w:rsidRPr="00070AC2">
        <w:rPr>
          <w:rFonts w:ascii="Verdana" w:hAnsi="Verdana"/>
          <w:bCs/>
          <w:sz w:val="18"/>
          <w:szCs w:val="18"/>
        </w:rPr>
        <w:t xml:space="preserve"> przetargu oraz w celu ewentualnego zawarcia</w:t>
      </w:r>
      <w:r w:rsidRPr="00D60BDD">
        <w:rPr>
          <w:rFonts w:ascii="Verdana" w:hAnsi="Verdana"/>
          <w:bCs/>
          <w:sz w:val="18"/>
          <w:szCs w:val="18"/>
        </w:rPr>
        <w:t xml:space="preserve"> umowy dzierżawy/sprzedaży, jej realizacji, dokonywania rozliczeń, windykacji należności i zawarcia innych umów w związku z realizacją tej umowy, </w:t>
      </w:r>
      <w:r w:rsidRPr="00D60BDD">
        <w:rPr>
          <w:rFonts w:ascii="Verdana" w:hAnsi="Verdana"/>
          <w:sz w:val="18"/>
          <w:szCs w:val="18"/>
        </w:rPr>
        <w:t>a także</w:t>
      </w:r>
      <w:r w:rsidRPr="00D60BDD">
        <w:rPr>
          <w:rFonts w:ascii="Verdana" w:hAnsi="Verdana"/>
          <w:bCs/>
          <w:sz w:val="18"/>
          <w:szCs w:val="18"/>
        </w:rPr>
        <w:t xml:space="preserve"> </w:t>
      </w:r>
      <w:r w:rsidR="00070AC2">
        <w:rPr>
          <w:rFonts w:ascii="Verdana" w:hAnsi="Verdana"/>
          <w:bCs/>
          <w:sz w:val="18"/>
          <w:szCs w:val="18"/>
        </w:rPr>
        <w:br/>
      </w:r>
      <w:r w:rsidRPr="00D60BDD">
        <w:rPr>
          <w:rFonts w:ascii="Verdana" w:hAnsi="Verdana"/>
          <w:bCs/>
          <w:sz w:val="18"/>
          <w:szCs w:val="18"/>
        </w:rPr>
        <w:t>w celach związanych z obowiązkiem ewidencji korespondencji kierowanej z/do KOWR i w celu obowiązku archiwizacji dokumentacji, zawarte we wszelkich dokumentach złożonych w odpowiedzi na niniejsze ogłoszenie oraz pozostałych dokumentach wymaganych do zawarcie umowy po rozstrzygnięciu przetargu, w związku z realizacją zadań KOWR określonych w ustawie z dnia 19 października 1991r. o gospodarowaniu nieruchomościami rolnymi Skarbu Państwa (Dz.U.</w:t>
      </w:r>
      <w:r w:rsidR="00346CB7">
        <w:rPr>
          <w:rFonts w:ascii="Verdana" w:hAnsi="Verdana"/>
          <w:bCs/>
          <w:sz w:val="18"/>
          <w:szCs w:val="18"/>
        </w:rPr>
        <w:t xml:space="preserve"> </w:t>
      </w:r>
      <w:r w:rsidRPr="00D60BDD">
        <w:rPr>
          <w:rFonts w:ascii="Verdana" w:hAnsi="Verdana"/>
          <w:bCs/>
          <w:sz w:val="18"/>
          <w:szCs w:val="18"/>
        </w:rPr>
        <w:t xml:space="preserve">z 2020 r. </w:t>
      </w:r>
      <w:proofErr w:type="spellStart"/>
      <w:r w:rsidRPr="00D60BDD">
        <w:rPr>
          <w:rFonts w:ascii="Verdana" w:hAnsi="Verdana"/>
          <w:bCs/>
          <w:sz w:val="18"/>
          <w:szCs w:val="18"/>
        </w:rPr>
        <w:t>poz</w:t>
      </w:r>
      <w:proofErr w:type="spellEnd"/>
      <w:r w:rsidRPr="00D60BDD">
        <w:rPr>
          <w:rFonts w:ascii="Verdana" w:hAnsi="Verdana"/>
          <w:bCs/>
          <w:sz w:val="18"/>
          <w:szCs w:val="18"/>
        </w:rPr>
        <w:t xml:space="preserve"> 396 z </w:t>
      </w:r>
      <w:proofErr w:type="spellStart"/>
      <w:r w:rsidRPr="00D60BDD">
        <w:rPr>
          <w:rFonts w:ascii="Verdana" w:hAnsi="Verdana"/>
          <w:bCs/>
          <w:sz w:val="18"/>
          <w:szCs w:val="18"/>
        </w:rPr>
        <w:t>późn</w:t>
      </w:r>
      <w:proofErr w:type="spellEnd"/>
      <w:r w:rsidRPr="00D60BDD">
        <w:rPr>
          <w:rFonts w:ascii="Verdana" w:hAnsi="Verdana"/>
          <w:bCs/>
          <w:sz w:val="18"/>
          <w:szCs w:val="18"/>
        </w:rPr>
        <w:t>. zm.) i aktach wykonawczych do niej wydanych i jest niezbędne do wypełnienia obowiązków prawnych ciążących na KOWR w związku z wykonywaniem zadań realizowanych w interesie publicznym a także w związku z podjęciem przez Panią/Pana działań przed ewentualnym zawarciem umowy dzierżawy/sprzedaży.</w:t>
      </w:r>
    </w:p>
    <w:p w:rsidR="007674E9" w:rsidRPr="00D60BDD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D60BDD">
        <w:rPr>
          <w:rFonts w:ascii="Verdana" w:hAnsi="Verdana"/>
          <w:bCs/>
          <w:sz w:val="18"/>
          <w:szCs w:val="18"/>
        </w:rPr>
        <w:t>Pani/Pana dane w zakresie danych identyfikacyjnych i danych kontaktowy zawarte w kwestionariuszu, o którym mowa w pkt. IV ust. 1) lit. b) będą przetwarzane przez administratora w celu potwierdzenia Pani/Pana tożsamości w przypadku przeprowadzania przetargów z użyciem</w:t>
      </w:r>
      <w:r w:rsidRPr="00D60BDD">
        <w:rPr>
          <w:rFonts w:ascii="Verdana" w:hAnsi="Verdana"/>
          <w:sz w:val="18"/>
          <w:szCs w:val="18"/>
        </w:rPr>
        <w:t xml:space="preserve"> środków komunikacji elektronicznej oraz w celach związanych z nawiązaniem z Panią/Panem kontaktu w sprawach dotyczących organizacji i przeprowadzenia przetargu w tej formie oraz w celu kontaktu w sprawach związanych z </w:t>
      </w:r>
      <w:r w:rsidRPr="00D60BDD">
        <w:rPr>
          <w:rFonts w:ascii="Verdana" w:hAnsi="Verdana"/>
          <w:bCs/>
          <w:sz w:val="18"/>
          <w:szCs w:val="18"/>
        </w:rPr>
        <w:t>ewentualnym zawarciem umowy dzierżawy/sprzedaży</w:t>
      </w:r>
      <w:r w:rsidRPr="00D60BDD">
        <w:rPr>
          <w:rFonts w:ascii="Verdana" w:hAnsi="Verdana"/>
          <w:sz w:val="18"/>
          <w:szCs w:val="18"/>
        </w:rPr>
        <w:t xml:space="preserve">. </w:t>
      </w:r>
    </w:p>
    <w:p w:rsidR="007674E9" w:rsidRPr="00070AC2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D60BDD">
        <w:rPr>
          <w:rFonts w:ascii="Verdana" w:hAnsi="Verdana"/>
          <w:bCs/>
          <w:sz w:val="18"/>
          <w:szCs w:val="18"/>
        </w:rPr>
        <w:t>W przypadku przeprowadzania przetargów z użyciem</w:t>
      </w:r>
      <w:r w:rsidRPr="00D60BDD">
        <w:rPr>
          <w:rFonts w:ascii="Verdana" w:hAnsi="Verdana"/>
          <w:sz w:val="18"/>
          <w:szCs w:val="18"/>
        </w:rPr>
        <w:t xml:space="preserve"> środków komunikacji elektronicznej przetwarzanie przez Administratora wizerunków uczestników przetargu jest niezbędne do przeprowadzania przetargu w tej formie i </w:t>
      </w:r>
      <w:r w:rsidRPr="00D60BDD">
        <w:rPr>
          <w:rFonts w:ascii="Verdana" w:hAnsi="Verdana"/>
          <w:bCs/>
          <w:sz w:val="18"/>
          <w:szCs w:val="18"/>
        </w:rPr>
        <w:t xml:space="preserve">jest zgodne z prawem w oparciu o przesłanki legalności ich przetwarzania, o których mowa w art. 6 ust. 1 lit. </w:t>
      </w:r>
      <w:r w:rsidR="00070AC2">
        <w:rPr>
          <w:rFonts w:ascii="Verdana" w:hAnsi="Verdana"/>
          <w:bCs/>
          <w:sz w:val="18"/>
          <w:szCs w:val="18"/>
        </w:rPr>
        <w:br/>
      </w:r>
      <w:r w:rsidRPr="00D60BDD">
        <w:rPr>
          <w:rFonts w:ascii="Verdana" w:hAnsi="Verdana"/>
          <w:bCs/>
          <w:sz w:val="18"/>
          <w:szCs w:val="18"/>
        </w:rPr>
        <w:t xml:space="preserve">b, c i e RODO </w:t>
      </w:r>
      <w:r w:rsidRPr="00070AC2">
        <w:rPr>
          <w:rFonts w:ascii="Verdana" w:hAnsi="Verdana"/>
          <w:bCs/>
          <w:sz w:val="18"/>
          <w:szCs w:val="18"/>
        </w:rPr>
        <w:t>ponieważ jest niezbędne do wypełnienia obowiązków prawnych ciążących na KOWR w związku z wykonywaniem zadań realizowanych w interesie publicznym a także w związku z podjęciem przez Panią/Pana działań przed ewentualnym zawarciem umowy dzierżawy/sprzedaży.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Okres przetwarzania danych osobowych</w:t>
      </w:r>
    </w:p>
    <w:p w:rsidR="007674E9" w:rsidRPr="00070AC2" w:rsidRDefault="007674E9" w:rsidP="000426A6">
      <w:pPr>
        <w:spacing w:line="240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Pani/Pana dane osobowe będą przetwarzane przez okres realizacji celów określonych w pkt. 3), dla których zostały one pozyskane przez Administratora.</w:t>
      </w:r>
    </w:p>
    <w:p w:rsidR="007674E9" w:rsidRPr="00D60BDD" w:rsidRDefault="007674E9" w:rsidP="000426A6">
      <w:pPr>
        <w:spacing w:line="240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Pani/Pana dane osobowe zawarte we wszelkich</w:t>
      </w:r>
      <w:r w:rsidRPr="00D60BDD">
        <w:rPr>
          <w:rFonts w:ascii="Verdana" w:hAnsi="Verdana"/>
          <w:bCs/>
          <w:sz w:val="18"/>
          <w:szCs w:val="18"/>
        </w:rPr>
        <w:t xml:space="preserve"> dokumentach złożonych w odpowiedzi na niniejsze ogłoszenie i pozostałych dokumentach wymaganych do zawarcie umowy po rozstrzygnięciu przetargu będą przetwarzane przez okres przewidziany przepisami prawa, w tym przez okres przechowywania dokumentacji określony w przepisach powszechnych i uregulowaniach wewnętrznych KOWR w zakresie archiwizacji dokumentów, oraz okres przedawnienia roszczeń przysługujących KOWR i w stosunku do niego.</w:t>
      </w:r>
    </w:p>
    <w:p w:rsidR="007674E9" w:rsidRDefault="007674E9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  <w:r w:rsidRPr="00D60BDD">
        <w:rPr>
          <w:rFonts w:ascii="Verdana" w:hAnsi="Verdana"/>
          <w:bCs/>
          <w:sz w:val="18"/>
          <w:szCs w:val="18"/>
        </w:rPr>
        <w:t xml:space="preserve">Pani/Pana wizerunek utrwalony podczas przeprowadzenia przetargu z wykorzystaniem środków komunikacji elektronicznej zostanie utrwalony przez Administratora i będzie przetwarzany przez okres do 30 dni od dnia zawarcia umowy zawartej w wyniku rozstrzygnięcia przetargu, który może zostać przedłużony o okres przedawnienia roszczeń przysługujących KOWR i w stosunku do niego w przypadku gdy nagranie będzie służyło jako dowód </w:t>
      </w:r>
      <w:r w:rsidR="00070AC2">
        <w:rPr>
          <w:rFonts w:ascii="Verdana" w:hAnsi="Verdana"/>
          <w:bCs/>
          <w:sz w:val="18"/>
          <w:szCs w:val="18"/>
        </w:rPr>
        <w:br/>
      </w:r>
      <w:r w:rsidRPr="00D60BDD">
        <w:rPr>
          <w:rFonts w:ascii="Verdana" w:hAnsi="Verdana"/>
          <w:bCs/>
          <w:sz w:val="18"/>
          <w:szCs w:val="18"/>
        </w:rPr>
        <w:t xml:space="preserve">w sprawie </w:t>
      </w:r>
      <w:r w:rsidRPr="00070AC2">
        <w:rPr>
          <w:rFonts w:ascii="Verdana" w:hAnsi="Verdana"/>
          <w:bCs/>
          <w:sz w:val="18"/>
          <w:szCs w:val="18"/>
        </w:rPr>
        <w:t xml:space="preserve">dotyczącej </w:t>
      </w:r>
      <w:r w:rsidRPr="00070AC2">
        <w:rPr>
          <w:rFonts w:ascii="Verdana" w:hAnsi="Verdana"/>
          <w:sz w:val="18"/>
          <w:szCs w:val="18"/>
          <w:shd w:val="clear" w:color="auto" w:fill="FFFFFF"/>
        </w:rPr>
        <w:t>przeprowadzenia</w:t>
      </w:r>
      <w:r w:rsidRPr="00070AC2">
        <w:rPr>
          <w:rFonts w:ascii="Verdana" w:hAnsi="Verdana"/>
          <w:bCs/>
          <w:sz w:val="18"/>
          <w:szCs w:val="18"/>
        </w:rPr>
        <w:t xml:space="preserve"> i rozstrzygnięcia przetargu. </w:t>
      </w:r>
    </w:p>
    <w:p w:rsidR="003202B0" w:rsidRDefault="003202B0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</w:p>
    <w:p w:rsidR="003202B0" w:rsidRDefault="003202B0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</w:p>
    <w:p w:rsidR="003202B0" w:rsidRDefault="003202B0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</w:p>
    <w:p w:rsidR="003202B0" w:rsidRDefault="003202B0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</w:p>
    <w:p w:rsidR="003202B0" w:rsidRPr="00070AC2" w:rsidRDefault="003202B0" w:rsidP="000426A6">
      <w:pPr>
        <w:spacing w:line="240" w:lineRule="auto"/>
        <w:ind w:right="60"/>
        <w:jc w:val="both"/>
        <w:rPr>
          <w:rFonts w:ascii="Verdana" w:hAnsi="Verdana"/>
          <w:bCs/>
          <w:sz w:val="18"/>
          <w:szCs w:val="18"/>
        </w:rPr>
      </w:pP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Odbiorcy danych osobowych</w:t>
      </w:r>
    </w:p>
    <w:p w:rsidR="007674E9" w:rsidRPr="00070AC2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Pani/Pana dane osobowe mogą być udostępniane innym podmiotom, jeżeli obowiązek taki będzie wynikać z przepisów prawa.</w:t>
      </w:r>
    </w:p>
    <w:p w:rsidR="007674E9" w:rsidRPr="00070AC2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D60BDD">
        <w:rPr>
          <w:rFonts w:ascii="Verdana" w:hAnsi="Verdana"/>
          <w:bCs/>
          <w:sz w:val="18"/>
          <w:szCs w:val="18"/>
        </w:rPr>
        <w:t xml:space="preserve">Do danych ww. oferentów i dzierżawcy/nabywcy mogą też mieć dostęp podmioty przetwarzające dane w naszym imieniu, np. podmioty świadczące usługi informatyczne, usługi niszczenia dokumentów, archiwizacji, jak również inni </w:t>
      </w:r>
      <w:r w:rsidRPr="00070AC2">
        <w:rPr>
          <w:rFonts w:ascii="Verdana" w:hAnsi="Verdana"/>
          <w:bCs/>
          <w:sz w:val="18"/>
          <w:szCs w:val="18"/>
        </w:rPr>
        <w:t>administratorzy danych osobowych przetwarzający dane we własnym imieniu, np. podmioty prowadzące działalność pocztową lub kurierską.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Prawa osób, których dane dotyczą:</w:t>
      </w:r>
    </w:p>
    <w:p w:rsidR="007674E9" w:rsidRPr="00070AC2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Zgodnie z RODO, każdej osobie, której dane przetwarzamy w celach określonych powyżej przysługuje:</w:t>
      </w:r>
    </w:p>
    <w:p w:rsidR="007674E9" w:rsidRPr="00070AC2" w:rsidRDefault="007674E9" w:rsidP="000426A6">
      <w:pPr>
        <w:numPr>
          <w:ilvl w:val="0"/>
          <w:numId w:val="29"/>
        </w:numPr>
        <w:spacing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070AC2">
        <w:rPr>
          <w:rFonts w:ascii="Verdana" w:hAnsi="Verdana"/>
          <w:sz w:val="18"/>
          <w:szCs w:val="18"/>
        </w:rPr>
        <w:t>prawo dostępu do swoich danych osobowych i otrzymania ich kopii;</w:t>
      </w:r>
    </w:p>
    <w:p w:rsidR="007674E9" w:rsidRPr="00D60BDD" w:rsidRDefault="007674E9" w:rsidP="000426A6">
      <w:pPr>
        <w:numPr>
          <w:ilvl w:val="0"/>
          <w:numId w:val="29"/>
        </w:numPr>
        <w:spacing w:line="240" w:lineRule="auto"/>
        <w:ind w:right="-567"/>
        <w:contextualSpacing/>
        <w:jc w:val="both"/>
        <w:rPr>
          <w:rFonts w:ascii="Verdana" w:hAnsi="Verdana" w:cs="Arial"/>
          <w:sz w:val="18"/>
          <w:szCs w:val="18"/>
        </w:rPr>
      </w:pPr>
      <w:r w:rsidRPr="00070AC2">
        <w:rPr>
          <w:rFonts w:ascii="Verdana" w:hAnsi="Verdana" w:cs="Arial"/>
          <w:sz w:val="18"/>
          <w:szCs w:val="18"/>
        </w:rPr>
        <w:t>prawo do sprostowania (poprawiania</w:t>
      </w:r>
      <w:r w:rsidRPr="00D60BDD">
        <w:rPr>
          <w:rFonts w:ascii="Verdana" w:hAnsi="Verdana" w:cs="Arial"/>
          <w:sz w:val="18"/>
          <w:szCs w:val="18"/>
        </w:rPr>
        <w:t>) swoich danych osobowych;</w:t>
      </w:r>
    </w:p>
    <w:p w:rsidR="007674E9" w:rsidRPr="00D60BDD" w:rsidRDefault="007674E9" w:rsidP="000426A6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7674E9" w:rsidRPr="00D60BDD" w:rsidRDefault="007674E9" w:rsidP="000426A6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>prawo do ograniczenia przetwarzania danych, przy czym przepisy odrębne mogą wyłączyć możliwość skorzystania z tego praw,</w:t>
      </w:r>
    </w:p>
    <w:p w:rsidR="007674E9" w:rsidRPr="00070AC2" w:rsidRDefault="007674E9" w:rsidP="000426A6">
      <w:pPr>
        <w:shd w:val="clear" w:color="auto" w:fill="FFFFFF"/>
        <w:spacing w:line="240" w:lineRule="auto"/>
        <w:jc w:val="both"/>
        <w:rPr>
          <w:rFonts w:ascii="Verdana" w:hAnsi="Verdana"/>
          <w:sz w:val="18"/>
          <w:szCs w:val="18"/>
        </w:rPr>
      </w:pPr>
      <w:r w:rsidRPr="00D60BDD">
        <w:rPr>
          <w:rFonts w:ascii="Verdana" w:hAnsi="Verdana"/>
          <w:sz w:val="18"/>
          <w:szCs w:val="18"/>
        </w:rPr>
        <w:t xml:space="preserve">Jeżeli chce Pani/Pan skorzystać z któregokolwiek z tych uprawnień prosimy o kontakt z Inspektorem Ochrony Danych Osobowych, wskazany w pkt 2 lub pisemnie na adres naszej siedziby, wskazany powyżej. Posiada Pani/Pani prawo do </w:t>
      </w:r>
      <w:r w:rsidRPr="00070AC2">
        <w:rPr>
          <w:rFonts w:ascii="Verdana" w:hAnsi="Verdana"/>
          <w:sz w:val="18"/>
          <w:szCs w:val="18"/>
        </w:rPr>
        <w:t xml:space="preserve">wniesienia skargi do Prezesa Urzędu Ochrony Danych Osobowych. 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Informacja o wymogu/dobrowolności podania danych osobowych</w:t>
      </w:r>
    </w:p>
    <w:p w:rsidR="007674E9" w:rsidRPr="00D60BDD" w:rsidRDefault="007674E9" w:rsidP="000426A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Podanie przez oferentów danych osobowych ma charakter dobrowolny, ale jest niezbędne do udziału w przetargu i zawarcia umowy po jego rozstrzygnięciu, zgodnie z przepisami ustawy z dnia 19 października 1991 r. o gospodarowaniu nieruchomościami</w:t>
      </w:r>
      <w:r w:rsidRPr="00D60BDD">
        <w:rPr>
          <w:rFonts w:ascii="Verdana" w:hAnsi="Verdana"/>
          <w:bCs/>
          <w:sz w:val="18"/>
          <w:szCs w:val="18"/>
        </w:rPr>
        <w:t xml:space="preserve"> rolnymi Skarbu Państwa (Dz.U.</w:t>
      </w:r>
      <w:r w:rsidR="00346CB7">
        <w:rPr>
          <w:rFonts w:ascii="Verdana" w:hAnsi="Verdana"/>
          <w:bCs/>
          <w:sz w:val="18"/>
          <w:szCs w:val="18"/>
        </w:rPr>
        <w:t xml:space="preserve"> </w:t>
      </w:r>
      <w:r w:rsidRPr="00D60BDD">
        <w:rPr>
          <w:rFonts w:ascii="Verdana" w:hAnsi="Verdana"/>
          <w:bCs/>
          <w:sz w:val="18"/>
          <w:szCs w:val="18"/>
        </w:rPr>
        <w:t xml:space="preserve">z 2020 r. </w:t>
      </w:r>
      <w:proofErr w:type="spellStart"/>
      <w:r w:rsidRPr="00D60BDD">
        <w:rPr>
          <w:rFonts w:ascii="Verdana" w:hAnsi="Verdana"/>
          <w:bCs/>
          <w:sz w:val="18"/>
          <w:szCs w:val="18"/>
        </w:rPr>
        <w:t>poz</w:t>
      </w:r>
      <w:proofErr w:type="spellEnd"/>
      <w:r w:rsidRPr="00D60BDD">
        <w:rPr>
          <w:rFonts w:ascii="Verdana" w:hAnsi="Verdana"/>
          <w:bCs/>
          <w:sz w:val="18"/>
          <w:szCs w:val="18"/>
        </w:rPr>
        <w:t xml:space="preserve"> 396) i aktów wykonawczych </w:t>
      </w:r>
      <w:r w:rsidR="00555D98">
        <w:rPr>
          <w:rFonts w:ascii="Verdana" w:hAnsi="Verdana"/>
          <w:bCs/>
          <w:sz w:val="18"/>
          <w:szCs w:val="18"/>
        </w:rPr>
        <w:br/>
      </w:r>
      <w:r w:rsidRPr="00D60BDD">
        <w:rPr>
          <w:rFonts w:ascii="Verdana" w:hAnsi="Verdana"/>
          <w:bCs/>
          <w:sz w:val="18"/>
          <w:szCs w:val="18"/>
        </w:rPr>
        <w:t>do niej wydanych.</w:t>
      </w:r>
    </w:p>
    <w:p w:rsidR="007674E9" w:rsidRPr="00070AC2" w:rsidRDefault="007674E9" w:rsidP="000426A6">
      <w:pPr>
        <w:keepNext/>
        <w:keepLines/>
        <w:widowControl w:val="0"/>
        <w:spacing w:line="240" w:lineRule="auto"/>
        <w:ind w:firstLine="0"/>
        <w:jc w:val="both"/>
        <w:outlineLvl w:val="0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60BDD">
        <w:rPr>
          <w:rFonts w:ascii="Verdana" w:eastAsiaTheme="minorHAnsi" w:hAnsi="Verdana" w:cstheme="minorBidi"/>
          <w:bCs/>
          <w:sz w:val="18"/>
          <w:szCs w:val="18"/>
          <w:lang w:eastAsia="en-US"/>
        </w:rPr>
        <w:t>W przypadku przeprowadzania przetargów z użyciem</w:t>
      </w:r>
      <w:r w:rsidRPr="00D60BD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środków komunikacji elektronicznej przetwarzanie przez </w:t>
      </w:r>
      <w:r w:rsidRPr="00070AC2">
        <w:rPr>
          <w:rFonts w:ascii="Verdana" w:eastAsiaTheme="minorHAnsi" w:hAnsi="Verdana" w:cstheme="minorBidi"/>
          <w:sz w:val="18"/>
          <w:szCs w:val="18"/>
          <w:lang w:eastAsia="en-US"/>
        </w:rPr>
        <w:t>Administratora wizerunków uczestników przetargu jest niezbędne do udziału w przetargu przeprowadzanego w tej formie.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Zautomatyzowane podejmowanie decyzji</w:t>
      </w:r>
    </w:p>
    <w:p w:rsidR="007674E9" w:rsidRPr="00070AC2" w:rsidRDefault="007674E9" w:rsidP="000426A6">
      <w:pPr>
        <w:spacing w:line="240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 xml:space="preserve">KOWR nie będzie podejmował decyzji wobec osób, których dane przetwarza w sposób zautomatyzowany, w tym decyzji będących wynikiem profilowania. </w:t>
      </w:r>
    </w:p>
    <w:p w:rsidR="007674E9" w:rsidRPr="00070AC2" w:rsidRDefault="007674E9" w:rsidP="000426A6">
      <w:pPr>
        <w:keepNext/>
        <w:keepLines/>
        <w:widowControl w:val="0"/>
        <w:numPr>
          <w:ilvl w:val="0"/>
          <w:numId w:val="28"/>
        </w:numPr>
        <w:spacing w:line="240" w:lineRule="auto"/>
        <w:ind w:left="567" w:hanging="567"/>
        <w:jc w:val="both"/>
        <w:outlineLvl w:val="0"/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</w:pPr>
      <w:r w:rsidRPr="00070AC2">
        <w:rPr>
          <w:rFonts w:ascii="Verdana" w:eastAsiaTheme="minorHAnsi" w:hAnsi="Verdana" w:cstheme="minorBidi"/>
          <w:sz w:val="18"/>
          <w:szCs w:val="18"/>
          <w:shd w:val="clear" w:color="auto" w:fill="FFFFFF"/>
          <w:lang w:eastAsia="en-US"/>
        </w:rPr>
        <w:t>Przekazywanie danych do państw trzecich</w:t>
      </w:r>
    </w:p>
    <w:p w:rsidR="007674E9" w:rsidRPr="00070AC2" w:rsidRDefault="007674E9" w:rsidP="000426A6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070AC2">
        <w:rPr>
          <w:rFonts w:ascii="Verdana" w:hAnsi="Verdana"/>
          <w:bCs/>
          <w:sz w:val="18"/>
          <w:szCs w:val="18"/>
        </w:rPr>
        <w:t>W związku z użyciem</w:t>
      </w:r>
      <w:r w:rsidRPr="00070AC2">
        <w:rPr>
          <w:rFonts w:ascii="Verdana" w:hAnsi="Verdana"/>
          <w:sz w:val="18"/>
          <w:szCs w:val="18"/>
        </w:rPr>
        <w:t xml:space="preserve"> środków komunikacji elektronicznej wizerunek uczestników przetargu może być przetwarzany w czasie rzeczywistym w państwach trzecich w związku z tym, że serwery podmiotu udostępniającego aplikację Zoom zlokalizowane są w państwach trzecich.</w:t>
      </w:r>
    </w:p>
    <w:p w:rsidR="007674E9" w:rsidRPr="00736A1A" w:rsidRDefault="007674E9" w:rsidP="000426A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070AC2">
        <w:rPr>
          <w:rFonts w:ascii="Verdana" w:hAnsi="Verdana"/>
          <w:sz w:val="18"/>
          <w:szCs w:val="18"/>
        </w:rPr>
        <w:t>W pozosta</w:t>
      </w:r>
      <w:r w:rsidRPr="00D60BDD">
        <w:rPr>
          <w:rFonts w:ascii="Verdana" w:hAnsi="Verdana"/>
          <w:sz w:val="18"/>
          <w:szCs w:val="18"/>
        </w:rPr>
        <w:t xml:space="preserve">łym zakresie </w:t>
      </w:r>
      <w:r w:rsidRPr="00D60BDD">
        <w:rPr>
          <w:rFonts w:ascii="Verdana" w:hAnsi="Verdana"/>
          <w:bCs/>
          <w:sz w:val="18"/>
          <w:szCs w:val="18"/>
        </w:rPr>
        <w:t>KOWR nie przewiduje przekazywania danych osobowych do państwa trzeciego (tj. państwa, które nie należy do Europejskiego Obszaru Gospodarczego obejmującego Unię Europejską, Norwegię, Liechtenstein i Islandię), ani do organizacji międzynarodowych.</w:t>
      </w:r>
    </w:p>
    <w:p w:rsidR="00736A1A" w:rsidRDefault="00736A1A" w:rsidP="00736A1A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736A1A" w:rsidRPr="00736A1A" w:rsidRDefault="00736A1A" w:rsidP="00FA282E">
      <w:pPr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</w:p>
    <w:p w:rsidR="005C456D" w:rsidRDefault="005C456D" w:rsidP="000426A6">
      <w:pPr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</w:p>
    <w:p w:rsidR="00070AC2" w:rsidRPr="00DE2693" w:rsidRDefault="00070AC2" w:rsidP="000426A6">
      <w:pPr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D60BDD">
        <w:rPr>
          <w:rFonts w:ascii="Verdana" w:hAnsi="Verdana" w:cs="FuturaMdPL-Regular"/>
          <w:sz w:val="18"/>
          <w:szCs w:val="18"/>
        </w:rPr>
        <w:t xml:space="preserve">Ogłoszenie wywieszono na tablicy ogłoszeń w Urzędzie Gminy </w:t>
      </w:r>
      <w:r w:rsidR="006A2395">
        <w:rPr>
          <w:rFonts w:ascii="Verdana" w:hAnsi="Verdana" w:cs="FuturaMdPL-Regular"/>
          <w:b/>
          <w:sz w:val="18"/>
          <w:szCs w:val="18"/>
        </w:rPr>
        <w:t>Zalesie</w:t>
      </w:r>
      <w:r w:rsidR="00381620">
        <w:rPr>
          <w:rFonts w:ascii="Verdana" w:hAnsi="Verdana" w:cs="FuturaMdPL-Regular"/>
          <w:b/>
          <w:sz w:val="18"/>
          <w:szCs w:val="18"/>
        </w:rPr>
        <w:t>,</w:t>
      </w:r>
      <w:r w:rsidRPr="00D60BDD">
        <w:rPr>
          <w:rFonts w:ascii="Verdana" w:hAnsi="Verdana" w:cs="FuturaMdPL-Regular"/>
          <w:b/>
          <w:bCs/>
          <w:sz w:val="18"/>
          <w:szCs w:val="18"/>
        </w:rPr>
        <w:t xml:space="preserve"> </w:t>
      </w:r>
      <w:r w:rsidRPr="00D60BDD">
        <w:rPr>
          <w:rFonts w:ascii="Verdana" w:hAnsi="Verdana" w:cs="FuturaMdPL-Regular"/>
          <w:bCs/>
          <w:sz w:val="18"/>
          <w:szCs w:val="18"/>
        </w:rPr>
        <w:t>Sołectwie</w:t>
      </w:r>
      <w:r w:rsidR="0099712D" w:rsidRPr="0099712D">
        <w:rPr>
          <w:rFonts w:ascii="Verdana" w:hAnsi="Verdana" w:cs="FuturaMdPL-Regular"/>
          <w:b/>
          <w:bCs/>
          <w:sz w:val="18"/>
          <w:szCs w:val="18"/>
        </w:rPr>
        <w:t xml:space="preserve"> </w:t>
      </w:r>
      <w:r w:rsidR="006A2395">
        <w:rPr>
          <w:rFonts w:ascii="Verdana" w:hAnsi="Verdana" w:cs="FuturaMdPL-Regular"/>
          <w:b/>
          <w:bCs/>
          <w:sz w:val="18"/>
          <w:szCs w:val="18"/>
        </w:rPr>
        <w:t xml:space="preserve">Berezówka, Dobryń Kolonia, Horbów Kolonia, </w:t>
      </w:r>
      <w:r w:rsidR="0043111E">
        <w:rPr>
          <w:rFonts w:ascii="Verdana" w:hAnsi="Verdana" w:cs="FuturaMdPL-Regular"/>
          <w:b/>
          <w:bCs/>
          <w:sz w:val="18"/>
          <w:szCs w:val="18"/>
        </w:rPr>
        <w:t>Kłoda Mała, Zalesie</w:t>
      </w:r>
      <w:r w:rsidRPr="00D60BDD">
        <w:rPr>
          <w:rFonts w:ascii="Verdana" w:hAnsi="Verdana" w:cs="FuturaMdPL-Regular"/>
          <w:b/>
          <w:bCs/>
          <w:sz w:val="18"/>
          <w:szCs w:val="18"/>
        </w:rPr>
        <w:t>, Lubelskiej Izbie Rolniczej w Białej Podlaskiej</w:t>
      </w:r>
      <w:r w:rsidRPr="00D60BDD">
        <w:rPr>
          <w:rFonts w:ascii="Verdana" w:hAnsi="Verdana" w:cs="FuturaMdPL-Regular"/>
          <w:b/>
          <w:sz w:val="18"/>
          <w:szCs w:val="18"/>
        </w:rPr>
        <w:t>,</w:t>
      </w:r>
      <w:r w:rsidRPr="00D60BDD">
        <w:rPr>
          <w:rFonts w:ascii="Verdana" w:hAnsi="Verdana" w:cs="FuturaMdPL-Regular"/>
          <w:sz w:val="18"/>
          <w:szCs w:val="18"/>
        </w:rPr>
        <w:t xml:space="preserve"> Oddziale Terenowym Krajowego Ośrodka Wsparcia Rolnictwa</w:t>
      </w:r>
      <w:r w:rsidR="009D796C">
        <w:rPr>
          <w:rFonts w:ascii="Verdana" w:hAnsi="Verdana" w:cs="FuturaMdPL-Regular"/>
          <w:sz w:val="18"/>
          <w:szCs w:val="18"/>
        </w:rPr>
        <w:t xml:space="preserve"> </w:t>
      </w:r>
      <w:r w:rsidRPr="00D60BDD">
        <w:rPr>
          <w:rFonts w:ascii="Verdana" w:hAnsi="Verdana" w:cs="FuturaMdPL-Regular"/>
          <w:sz w:val="18"/>
          <w:szCs w:val="18"/>
        </w:rPr>
        <w:t xml:space="preserve">w Lublinie Sekcji Zamiejscowej w Białej Podlaskiej, a także opublikowano na stronie Internetowej </w:t>
      </w:r>
      <w:hyperlink r:id="rId11" w:history="1">
        <w:r w:rsidRPr="00D60BDD">
          <w:rPr>
            <w:rFonts w:ascii="Verdana" w:hAnsi="Verdana" w:cs="FuturaMdPL-Regular"/>
            <w:color w:val="0000FF"/>
            <w:sz w:val="18"/>
            <w:szCs w:val="18"/>
            <w:u w:val="single"/>
          </w:rPr>
          <w:t>www.kowr.gov.pl</w:t>
        </w:r>
      </w:hyperlink>
      <w:r w:rsidRPr="00D60BDD">
        <w:rPr>
          <w:rFonts w:ascii="Verdana" w:hAnsi="Verdana" w:cs="FuturaMdPL-Regular"/>
          <w:sz w:val="18"/>
          <w:szCs w:val="18"/>
        </w:rPr>
        <w:t xml:space="preserve"> oraz na stronie podmiotowej Biuletynu Publicznej Krajowego Ośrodka Wsparcia Rolnictwa</w:t>
      </w:r>
      <w:r>
        <w:rPr>
          <w:rFonts w:ascii="Verdana" w:hAnsi="Verdana" w:cs="FuturaMdPL-Regular"/>
          <w:sz w:val="18"/>
          <w:szCs w:val="18"/>
        </w:rPr>
        <w:t xml:space="preserve"> w okresie </w:t>
      </w:r>
      <w:r w:rsidRPr="00D6059F">
        <w:rPr>
          <w:rFonts w:ascii="Verdana" w:hAnsi="Verdana" w:cs="FuturaMdPL-Regular"/>
          <w:b/>
          <w:sz w:val="18"/>
          <w:szCs w:val="18"/>
        </w:rPr>
        <w:t xml:space="preserve">od </w:t>
      </w:r>
      <w:r w:rsidR="0043111E">
        <w:rPr>
          <w:rFonts w:ascii="Verdana" w:hAnsi="Verdana" w:cs="FuturaMdPL-Regular"/>
          <w:b/>
          <w:sz w:val="18"/>
          <w:szCs w:val="18"/>
        </w:rPr>
        <w:t>19.04</w:t>
      </w:r>
      <w:r w:rsidR="003168AB">
        <w:rPr>
          <w:rFonts w:ascii="Verdana" w:hAnsi="Verdana" w:cs="FuturaMdPL-Regular"/>
          <w:b/>
          <w:sz w:val="18"/>
          <w:szCs w:val="18"/>
        </w:rPr>
        <w:t>.2023</w:t>
      </w:r>
      <w:r w:rsidRPr="00D6059F">
        <w:rPr>
          <w:rFonts w:ascii="Verdana" w:hAnsi="Verdana" w:cs="FuturaMdPL-Regular"/>
          <w:b/>
          <w:sz w:val="18"/>
          <w:szCs w:val="18"/>
        </w:rPr>
        <w:t xml:space="preserve">r. do </w:t>
      </w:r>
      <w:r w:rsidR="0043111E">
        <w:rPr>
          <w:rFonts w:ascii="Verdana" w:hAnsi="Verdana" w:cs="FuturaMdPL-Regular"/>
          <w:b/>
          <w:sz w:val="18"/>
          <w:szCs w:val="18"/>
        </w:rPr>
        <w:t>10.05</w:t>
      </w:r>
      <w:r w:rsidR="00F05874">
        <w:rPr>
          <w:rFonts w:ascii="Verdana" w:hAnsi="Verdana" w:cs="FuturaMdPL-Regular"/>
          <w:b/>
          <w:sz w:val="18"/>
          <w:szCs w:val="18"/>
        </w:rPr>
        <w:t>.</w:t>
      </w:r>
      <w:r w:rsidR="003168AB">
        <w:rPr>
          <w:rFonts w:ascii="Verdana" w:hAnsi="Verdana" w:cs="FuturaMdPL-Regular"/>
          <w:b/>
          <w:sz w:val="18"/>
          <w:szCs w:val="18"/>
        </w:rPr>
        <w:t>2023</w:t>
      </w:r>
      <w:r w:rsidRPr="00D6059F">
        <w:rPr>
          <w:rFonts w:ascii="Verdana" w:hAnsi="Verdana" w:cs="FuturaMdPL-Regular"/>
          <w:b/>
          <w:sz w:val="18"/>
          <w:szCs w:val="18"/>
        </w:rPr>
        <w:t>r.</w:t>
      </w:r>
      <w:r>
        <w:rPr>
          <w:rFonts w:ascii="Verdana" w:hAnsi="Verdana" w:cs="FuturaMdPL-Regular"/>
          <w:sz w:val="18"/>
          <w:szCs w:val="18"/>
        </w:rPr>
        <w:t xml:space="preserve"> </w:t>
      </w:r>
      <w:r w:rsidRPr="00D60BDD">
        <w:rPr>
          <w:rFonts w:ascii="Verdana" w:hAnsi="Verdana"/>
          <w:sz w:val="18"/>
          <w:szCs w:val="18"/>
        </w:rPr>
        <w:t xml:space="preserve"> </w:t>
      </w:r>
    </w:p>
    <w:p w:rsidR="005C456D" w:rsidRDefault="005C456D" w:rsidP="000426A6">
      <w:pPr>
        <w:spacing w:line="240" w:lineRule="auto"/>
        <w:ind w:firstLine="0"/>
        <w:jc w:val="both"/>
        <w:rPr>
          <w:rFonts w:ascii="Verdana" w:hAnsi="Verdana"/>
          <w:b/>
          <w:sz w:val="18"/>
          <w:szCs w:val="18"/>
        </w:rPr>
      </w:pPr>
    </w:p>
    <w:p w:rsidR="00070AC2" w:rsidRPr="00D60BDD" w:rsidRDefault="00070AC2" w:rsidP="000426A6">
      <w:pPr>
        <w:spacing w:line="240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D60BDD">
        <w:rPr>
          <w:rFonts w:ascii="Verdana" w:hAnsi="Verdana"/>
          <w:b/>
          <w:sz w:val="18"/>
          <w:szCs w:val="18"/>
        </w:rPr>
        <w:t>Informuje się, że organizator przetargu może do chwili rozpoczęcia przetargu odstąpić od jego przeprowadzenia, bez podania przyczyny.</w:t>
      </w:r>
    </w:p>
    <w:p w:rsidR="00565559" w:rsidRDefault="00565559" w:rsidP="000426A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E46CD7" w:rsidRDefault="00E46CD7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3202B0" w:rsidRDefault="003202B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565559" w:rsidRDefault="00565559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</w:p>
    <w:p w:rsidR="00CD6D40" w:rsidRPr="00D60BDD" w:rsidRDefault="00CD6D40" w:rsidP="00336151">
      <w:pPr>
        <w:autoSpaceDE w:val="0"/>
        <w:autoSpaceDN w:val="0"/>
        <w:adjustRightInd w:val="0"/>
        <w:ind w:firstLine="0"/>
        <w:jc w:val="both"/>
        <w:rPr>
          <w:rFonts w:ascii="Verdana" w:hAnsi="Verdana" w:cs="FuturaMdPL-Regular"/>
          <w:b/>
          <w:sz w:val="18"/>
          <w:szCs w:val="18"/>
          <w:u w:val="single"/>
        </w:rPr>
      </w:pPr>
      <w:r w:rsidRPr="00D60BDD">
        <w:rPr>
          <w:rFonts w:ascii="Verdana" w:hAnsi="Verdana" w:cs="FuturaMdPL-Regular"/>
          <w:b/>
          <w:sz w:val="18"/>
          <w:szCs w:val="18"/>
          <w:u w:val="single"/>
        </w:rPr>
        <w:t xml:space="preserve">POTWIERDZENIE PUBLIKACJI OGŁOSZENIA </w:t>
      </w:r>
    </w:p>
    <w:tbl>
      <w:tblPr>
        <w:tblW w:w="10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026"/>
        <w:gridCol w:w="1202"/>
        <w:gridCol w:w="3294"/>
        <w:gridCol w:w="1189"/>
      </w:tblGrid>
      <w:tr w:rsidR="00300418" w:rsidRPr="00300418" w:rsidTr="0074311D">
        <w:trPr>
          <w:trHeight w:val="1002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D6059F" w:rsidP="00BA7119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Ogłoszenie</w:t>
            </w:r>
            <w:r w:rsidR="00300418"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wywieszono na tablicy</w:t>
            </w:r>
            <w:r>
              <w:rPr>
                <w:kern w:val="3"/>
              </w:rPr>
              <w:t xml:space="preserve"> </w:t>
            </w:r>
            <w:r w:rsidR="00300418"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ogłoszeń</w:t>
            </w:r>
            <w:r w:rsidR="00BA7119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D6059F" w:rsidP="00BA7119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Ogłoszenie</w:t>
            </w:r>
            <w:r w:rsidR="00300418"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zdjęto z </w:t>
            </w: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br/>
            </w:r>
            <w:r w:rsidR="00300418"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tablicy ogłoszeń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Podpis</w:t>
            </w:r>
          </w:p>
        </w:tc>
      </w:tr>
      <w:tr w:rsidR="00300418" w:rsidRPr="00300418" w:rsidTr="00353637">
        <w:trPr>
          <w:trHeight w:val="1045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Urząd Gminy</w:t>
            </w:r>
          </w:p>
          <w:p w:rsidR="00300418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Zalesie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i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</w:p>
        </w:tc>
      </w:tr>
      <w:tr w:rsidR="00D6059F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59F" w:rsidRPr="00300418" w:rsidRDefault="009D796C" w:rsidP="003168AB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Sołectwo wsi</w:t>
            </w:r>
            <w:r w:rsidR="00D6059F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br/>
            </w:r>
            <w:r w:rsidR="0043111E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Berezówka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59F" w:rsidRPr="00300418" w:rsidRDefault="00D6059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59F" w:rsidRPr="00300418" w:rsidRDefault="00D6059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059F" w:rsidRPr="00300418" w:rsidRDefault="00D6059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59F" w:rsidRPr="00300418" w:rsidRDefault="00D6059F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43111E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Default="0043111E" w:rsidP="003168AB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Sołectwo wsi</w:t>
            </w: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br/>
              <w:t>Dobryń Kolonia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43111E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Default="0043111E" w:rsidP="003168AB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Sołectwo wsi</w:t>
            </w: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br/>
              <w:t>Horbów Kolonia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43111E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Default="0043111E" w:rsidP="003168AB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Sołectwo wsi</w:t>
            </w: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br/>
              <w:t>Kłoda Mała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43111E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Default="0043111E" w:rsidP="00CF62B5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Sołectwo wsi</w:t>
            </w:r>
            <w:r w:rsidR="00CF62B5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Zalesie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1E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300418" w:rsidRPr="00300418" w:rsidTr="00353637">
        <w:trPr>
          <w:trHeight w:val="86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43111E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418" w:rsidRPr="00300418" w:rsidRDefault="00300418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8C73C4" w:rsidRPr="00300418" w:rsidTr="0074311D">
        <w:trPr>
          <w:trHeight w:val="1141"/>
          <w:jc w:val="center"/>
        </w:trPr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KOWR OT w Lublinie,</w:t>
            </w:r>
          </w:p>
          <w:p w:rsidR="008C73C4" w:rsidRPr="00300418" w:rsidRDefault="008C73C4" w:rsidP="008C73C4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</w:pP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SZ</w:t>
            </w:r>
            <w:r w:rsidR="00353637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>GZ</w:t>
            </w:r>
            <w:r w:rsidRPr="00300418">
              <w:rPr>
                <w:rFonts w:ascii="Verdana" w:eastAsia="Calibri" w:hAnsi="Verdana"/>
                <w:kern w:val="3"/>
                <w:sz w:val="18"/>
                <w:szCs w:val="18"/>
                <w:lang w:eastAsia="en-US"/>
              </w:rPr>
              <w:t xml:space="preserve"> w Białej Podlaskiej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i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3C4" w:rsidRPr="00300418" w:rsidRDefault="008C73C4" w:rsidP="00300418">
            <w:pPr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Verdana" w:eastAsia="Calibri" w:hAnsi="Verdana"/>
                <w:b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300418" w:rsidRPr="00300418" w:rsidRDefault="00300418" w:rsidP="00300418">
      <w:pPr>
        <w:widowControl w:val="0"/>
        <w:suppressAutoHyphens/>
        <w:autoSpaceDN w:val="0"/>
        <w:spacing w:line="240" w:lineRule="auto"/>
        <w:ind w:firstLine="0"/>
        <w:textAlignment w:val="baseline"/>
        <w:rPr>
          <w:vanish/>
          <w:kern w:val="3"/>
        </w:rPr>
      </w:pPr>
    </w:p>
    <w:p w:rsidR="00F049D4" w:rsidRDefault="00F049D4" w:rsidP="00300418">
      <w:pPr>
        <w:pStyle w:val="Standard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sectPr w:rsidR="00F049D4" w:rsidSect="00CD2EEF">
      <w:headerReference w:type="first" r:id="rId12"/>
      <w:footerReference w:type="first" r:id="rId13"/>
      <w:pgSz w:w="11906" w:h="16838" w:code="9"/>
      <w:pgMar w:top="1134" w:right="720" w:bottom="0" w:left="720" w:header="680" w:footer="93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EB" w:rsidRDefault="001C0BEB">
      <w:pPr>
        <w:spacing w:line="240" w:lineRule="auto"/>
      </w:pPr>
      <w:r>
        <w:separator/>
      </w:r>
    </w:p>
  </w:endnote>
  <w:endnote w:type="continuationSeparator" w:id="0">
    <w:p w:rsidR="001C0BEB" w:rsidRDefault="001C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9C" w:rsidRPr="000101C8" w:rsidRDefault="0019729C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7992110</wp:posOffset>
          </wp:positionV>
          <wp:extent cx="6400800" cy="436880"/>
          <wp:effectExtent l="0" t="0" r="0" b="1270"/>
          <wp:wrapSquare wrapText="bothSides"/>
          <wp:docPr id="36" name="Obraz 3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Piłsudskiego 15,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 xml:space="preserve">: 83/343-71-55,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/fax: 83/355-01-36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EB" w:rsidRDefault="001C0BEB">
      <w:pPr>
        <w:spacing w:line="240" w:lineRule="auto"/>
      </w:pPr>
      <w:r>
        <w:separator/>
      </w:r>
    </w:p>
  </w:footnote>
  <w:footnote w:type="continuationSeparator" w:id="0">
    <w:p w:rsidR="001C0BEB" w:rsidRDefault="001C0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932F6" wp14:editId="5114B3CD">
          <wp:simplePos x="0" y="0"/>
          <wp:positionH relativeFrom="margin">
            <wp:posOffset>0</wp:posOffset>
          </wp:positionH>
          <wp:positionV relativeFrom="margin">
            <wp:posOffset>-1539240</wp:posOffset>
          </wp:positionV>
          <wp:extent cx="1440180" cy="861060"/>
          <wp:effectExtent l="0" t="0" r="0" b="0"/>
          <wp:wrapSquare wrapText="bothSides"/>
          <wp:docPr id="35" name="Obraz 3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                                       </w:t>
    </w: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64A86" w:rsidRDefault="00364A86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 Lublinie SZ w Białej Podlaskiej</w:t>
    </w:r>
  </w:p>
  <w:p w:rsidR="0019729C" w:rsidRPr="00F76945" w:rsidRDefault="00B46642" w:rsidP="00364A8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</w:t>
    </w:r>
    <w:r w:rsidR="008F4AE7">
      <w:rPr>
        <w:rFonts w:ascii="Verdana" w:hAnsi="Verdana"/>
        <w:b/>
        <w:sz w:val="18"/>
        <w:szCs w:val="18"/>
      </w:rPr>
      <w:t>UB.WKUZ.BI.4243.</w:t>
    </w:r>
    <w:r w:rsidR="0031303F">
      <w:rPr>
        <w:rFonts w:ascii="Verdana" w:hAnsi="Verdana"/>
        <w:b/>
        <w:sz w:val="18"/>
        <w:szCs w:val="18"/>
      </w:rPr>
      <w:t>24</w:t>
    </w:r>
    <w:r w:rsidR="00B80E6D">
      <w:rPr>
        <w:rFonts w:ascii="Verdana" w:hAnsi="Verdana"/>
        <w:b/>
        <w:sz w:val="18"/>
        <w:szCs w:val="18"/>
      </w:rPr>
      <w:t>.2023.MZ.2</w:t>
    </w:r>
    <w:r w:rsidR="00E136F5">
      <w:rPr>
        <w:rFonts w:ascii="Verdana" w:hAnsi="Verdana"/>
        <w:b/>
        <w:sz w:val="18"/>
        <w:szCs w:val="18"/>
      </w:rPr>
      <w:tab/>
    </w:r>
    <w:r w:rsidR="0031303F">
      <w:rPr>
        <w:rFonts w:ascii="Verdana" w:hAnsi="Verdana"/>
        <w:b/>
        <w:sz w:val="18"/>
        <w:szCs w:val="18"/>
      </w:rPr>
      <w:t>Biała Podlaska, 2023-04</w:t>
    </w:r>
    <w:r w:rsidR="00152D95">
      <w:rPr>
        <w:rFonts w:ascii="Verdana" w:hAnsi="Verdana"/>
        <w:b/>
        <w:sz w:val="18"/>
        <w:szCs w:val="18"/>
      </w:rPr>
      <w:t>-</w:t>
    </w:r>
    <w:r w:rsidR="0031303F">
      <w:rPr>
        <w:rFonts w:ascii="Verdana" w:hAnsi="Verdana"/>
        <w:b/>
        <w:sz w:val="18"/>
        <w:szCs w:val="18"/>
      </w:rPr>
      <w:t>19</w:t>
    </w:r>
  </w:p>
  <w:p w:rsidR="00B46642" w:rsidRDefault="00B46642" w:rsidP="00364A86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33F294D"/>
    <w:multiLevelType w:val="multilevel"/>
    <w:tmpl w:val="676AD74E"/>
    <w:styleLink w:val="WWNum3"/>
    <w:lvl w:ilvl="0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4E3B"/>
    <w:multiLevelType w:val="hybridMultilevel"/>
    <w:tmpl w:val="01241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90316"/>
    <w:multiLevelType w:val="hybridMultilevel"/>
    <w:tmpl w:val="B276F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B064E"/>
    <w:multiLevelType w:val="hybridMultilevel"/>
    <w:tmpl w:val="2A3C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B3629D1"/>
    <w:multiLevelType w:val="hybridMultilevel"/>
    <w:tmpl w:val="CD2EFFA2"/>
    <w:lvl w:ilvl="0" w:tplc="1D50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50CE"/>
    <w:multiLevelType w:val="hybridMultilevel"/>
    <w:tmpl w:val="EE0034BA"/>
    <w:lvl w:ilvl="0" w:tplc="2996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3C1"/>
    <w:multiLevelType w:val="hybridMultilevel"/>
    <w:tmpl w:val="F1B087D4"/>
    <w:lvl w:ilvl="0" w:tplc="A54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64E6"/>
    <w:multiLevelType w:val="multilevel"/>
    <w:tmpl w:val="AC28E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737E3"/>
    <w:multiLevelType w:val="multilevel"/>
    <w:tmpl w:val="571093A4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18809FB"/>
    <w:multiLevelType w:val="hybridMultilevel"/>
    <w:tmpl w:val="759C3F90"/>
    <w:lvl w:ilvl="0" w:tplc="CBE8F6D2">
      <w:start w:val="1"/>
      <w:numFmt w:val="decimal"/>
      <w:lvlText w:val="%1)"/>
      <w:lvlJc w:val="left"/>
      <w:pPr>
        <w:ind w:left="720" w:hanging="360"/>
      </w:pPr>
      <w:rPr>
        <w:rFonts w:ascii="Verdana" w:hAnsi="Verdana" w:cs="FuturaMd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4734"/>
    <w:multiLevelType w:val="hybridMultilevel"/>
    <w:tmpl w:val="A3D6DE7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30D34E9F"/>
    <w:multiLevelType w:val="hybridMultilevel"/>
    <w:tmpl w:val="131C6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068CE"/>
    <w:multiLevelType w:val="hybridMultilevel"/>
    <w:tmpl w:val="BF6AC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A0FE3"/>
    <w:multiLevelType w:val="hybridMultilevel"/>
    <w:tmpl w:val="AD3430A8"/>
    <w:lvl w:ilvl="0" w:tplc="BFC45B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3C9C8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00F730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F4668"/>
    <w:multiLevelType w:val="hybridMultilevel"/>
    <w:tmpl w:val="80B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A046A"/>
    <w:multiLevelType w:val="hybridMultilevel"/>
    <w:tmpl w:val="0388D98A"/>
    <w:lvl w:ilvl="0" w:tplc="2128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335B"/>
    <w:multiLevelType w:val="hybridMultilevel"/>
    <w:tmpl w:val="D6B6B024"/>
    <w:lvl w:ilvl="0" w:tplc="06762A2A">
      <w:start w:val="1"/>
      <w:numFmt w:val="decimal"/>
      <w:lvlText w:val="%1."/>
      <w:lvlJc w:val="left"/>
      <w:pPr>
        <w:ind w:left="4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C91277F"/>
    <w:multiLevelType w:val="hybridMultilevel"/>
    <w:tmpl w:val="737CF76A"/>
    <w:lvl w:ilvl="0" w:tplc="DC427C06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D45058F"/>
    <w:multiLevelType w:val="hybridMultilevel"/>
    <w:tmpl w:val="83746ED2"/>
    <w:lvl w:ilvl="0" w:tplc="D224679E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5476B"/>
    <w:multiLevelType w:val="hybridMultilevel"/>
    <w:tmpl w:val="54E09E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B90A17"/>
    <w:multiLevelType w:val="hybridMultilevel"/>
    <w:tmpl w:val="BED6C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76DCC"/>
    <w:multiLevelType w:val="hybridMultilevel"/>
    <w:tmpl w:val="C2E2E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95F9A"/>
    <w:multiLevelType w:val="hybridMultilevel"/>
    <w:tmpl w:val="DE04C574"/>
    <w:lvl w:ilvl="0" w:tplc="D144B27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3686E"/>
    <w:multiLevelType w:val="hybridMultilevel"/>
    <w:tmpl w:val="E69A2754"/>
    <w:lvl w:ilvl="0" w:tplc="62C6C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C8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485CFC"/>
    <w:multiLevelType w:val="hybridMultilevel"/>
    <w:tmpl w:val="F14474F6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0" w15:restartNumberingAfterBreak="0">
    <w:nsid w:val="7EEF5941"/>
    <w:multiLevelType w:val="hybridMultilevel"/>
    <w:tmpl w:val="5F84A9EA"/>
    <w:lvl w:ilvl="0" w:tplc="8EBA1510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4"/>
  </w:num>
  <w:num w:numId="8">
    <w:abstractNumId w:val="15"/>
  </w:num>
  <w:num w:numId="9">
    <w:abstractNumId w:val="12"/>
  </w:num>
  <w:num w:numId="10">
    <w:abstractNumId w:val="22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9"/>
  </w:num>
  <w:num w:numId="14">
    <w:abstractNumId w:val="26"/>
  </w:num>
  <w:num w:numId="15">
    <w:abstractNumId w:val="5"/>
  </w:num>
  <w:num w:numId="16">
    <w:abstractNumId w:val="30"/>
  </w:num>
  <w:num w:numId="17">
    <w:abstractNumId w:val="20"/>
  </w:num>
  <w:num w:numId="18">
    <w:abstractNumId w:val="28"/>
  </w:num>
  <w:num w:numId="19">
    <w:abstractNumId w:val="4"/>
  </w:num>
  <w:num w:numId="20">
    <w:abstractNumId w:val="16"/>
  </w:num>
  <w:num w:numId="21">
    <w:abstractNumId w:val="29"/>
  </w:num>
  <w:num w:numId="22">
    <w:abstractNumId w:val="23"/>
  </w:num>
  <w:num w:numId="23">
    <w:abstractNumId w:val="8"/>
  </w:num>
  <w:num w:numId="24">
    <w:abstractNumId w:val="3"/>
  </w:num>
  <w:num w:numId="25">
    <w:abstractNumId w:val="17"/>
  </w:num>
  <w:num w:numId="26">
    <w:abstractNumId w:val="9"/>
  </w:num>
  <w:num w:numId="27">
    <w:abstractNumId w:val="7"/>
  </w:num>
  <w:num w:numId="28">
    <w:abstractNumId w:val="27"/>
  </w:num>
  <w:num w:numId="29">
    <w:abstractNumId w:val="0"/>
  </w:num>
  <w:num w:numId="30">
    <w:abstractNumId w:val="10"/>
  </w:num>
  <w:num w:numId="31">
    <w:abstractNumId w:val="18"/>
  </w:num>
  <w:num w:numId="32">
    <w:abstractNumId w:val="14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evenAndOddHeader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3F1B"/>
    <w:rsid w:val="00004887"/>
    <w:rsid w:val="000101C8"/>
    <w:rsid w:val="0002280D"/>
    <w:rsid w:val="0002282E"/>
    <w:rsid w:val="000243B0"/>
    <w:rsid w:val="0002675C"/>
    <w:rsid w:val="00030ECE"/>
    <w:rsid w:val="00035636"/>
    <w:rsid w:val="000426A6"/>
    <w:rsid w:val="00043872"/>
    <w:rsid w:val="00050B59"/>
    <w:rsid w:val="00051272"/>
    <w:rsid w:val="00053642"/>
    <w:rsid w:val="00061538"/>
    <w:rsid w:val="00062285"/>
    <w:rsid w:val="00070AC2"/>
    <w:rsid w:val="0008756A"/>
    <w:rsid w:val="00091054"/>
    <w:rsid w:val="0009200F"/>
    <w:rsid w:val="000A4BD6"/>
    <w:rsid w:val="000A63CC"/>
    <w:rsid w:val="000B4BCE"/>
    <w:rsid w:val="000B5591"/>
    <w:rsid w:val="000C0A8A"/>
    <w:rsid w:val="000C2374"/>
    <w:rsid w:val="000C4342"/>
    <w:rsid w:val="000D093A"/>
    <w:rsid w:val="000E6E91"/>
    <w:rsid w:val="000F74F1"/>
    <w:rsid w:val="00106DFF"/>
    <w:rsid w:val="00107E43"/>
    <w:rsid w:val="00113BA3"/>
    <w:rsid w:val="00114727"/>
    <w:rsid w:val="0013081E"/>
    <w:rsid w:val="00133BDA"/>
    <w:rsid w:val="00142044"/>
    <w:rsid w:val="00145243"/>
    <w:rsid w:val="00151FD0"/>
    <w:rsid w:val="00152D95"/>
    <w:rsid w:val="00153037"/>
    <w:rsid w:val="00153C62"/>
    <w:rsid w:val="00155A4C"/>
    <w:rsid w:val="001604E7"/>
    <w:rsid w:val="00166742"/>
    <w:rsid w:val="00180E84"/>
    <w:rsid w:val="00184C87"/>
    <w:rsid w:val="00193CC0"/>
    <w:rsid w:val="0019729C"/>
    <w:rsid w:val="001B1873"/>
    <w:rsid w:val="001B22F5"/>
    <w:rsid w:val="001C0BEB"/>
    <w:rsid w:val="001C15C7"/>
    <w:rsid w:val="001D1A05"/>
    <w:rsid w:val="001E1A55"/>
    <w:rsid w:val="001F11CD"/>
    <w:rsid w:val="001F5B21"/>
    <w:rsid w:val="00200584"/>
    <w:rsid w:val="002063E9"/>
    <w:rsid w:val="002105DD"/>
    <w:rsid w:val="002241EF"/>
    <w:rsid w:val="00224ADA"/>
    <w:rsid w:val="00236054"/>
    <w:rsid w:val="002531CC"/>
    <w:rsid w:val="002569E0"/>
    <w:rsid w:val="00260A5B"/>
    <w:rsid w:val="00291294"/>
    <w:rsid w:val="00295201"/>
    <w:rsid w:val="002A7142"/>
    <w:rsid w:val="002C0624"/>
    <w:rsid w:val="002D4625"/>
    <w:rsid w:val="002E5102"/>
    <w:rsid w:val="002E767E"/>
    <w:rsid w:val="002F370A"/>
    <w:rsid w:val="002F5AC6"/>
    <w:rsid w:val="002F70C5"/>
    <w:rsid w:val="00300418"/>
    <w:rsid w:val="00301B78"/>
    <w:rsid w:val="00310D67"/>
    <w:rsid w:val="00312DC4"/>
    <w:rsid w:val="0031303F"/>
    <w:rsid w:val="00313E0C"/>
    <w:rsid w:val="00314E18"/>
    <w:rsid w:val="003168AB"/>
    <w:rsid w:val="003202B0"/>
    <w:rsid w:val="0032258D"/>
    <w:rsid w:val="0032557D"/>
    <w:rsid w:val="00336151"/>
    <w:rsid w:val="00340BF2"/>
    <w:rsid w:val="00344CA3"/>
    <w:rsid w:val="00346CB7"/>
    <w:rsid w:val="00353637"/>
    <w:rsid w:val="0036379B"/>
    <w:rsid w:val="00364A86"/>
    <w:rsid w:val="00367CA7"/>
    <w:rsid w:val="00374C15"/>
    <w:rsid w:val="00381620"/>
    <w:rsid w:val="0038304D"/>
    <w:rsid w:val="00391291"/>
    <w:rsid w:val="003941A1"/>
    <w:rsid w:val="003A4E3D"/>
    <w:rsid w:val="003A7749"/>
    <w:rsid w:val="003C46AD"/>
    <w:rsid w:val="003C485A"/>
    <w:rsid w:val="003D25BD"/>
    <w:rsid w:val="003D26E1"/>
    <w:rsid w:val="003E04A8"/>
    <w:rsid w:val="003E5BAD"/>
    <w:rsid w:val="003E73A5"/>
    <w:rsid w:val="003F5FC4"/>
    <w:rsid w:val="00402035"/>
    <w:rsid w:val="00410567"/>
    <w:rsid w:val="00412DA7"/>
    <w:rsid w:val="004144C4"/>
    <w:rsid w:val="0043111E"/>
    <w:rsid w:val="0043612F"/>
    <w:rsid w:val="00444B3F"/>
    <w:rsid w:val="0047064A"/>
    <w:rsid w:val="004749C5"/>
    <w:rsid w:val="00477426"/>
    <w:rsid w:val="004B0684"/>
    <w:rsid w:val="004B26EA"/>
    <w:rsid w:val="004B78B7"/>
    <w:rsid w:val="004C1905"/>
    <w:rsid w:val="004D6D2F"/>
    <w:rsid w:val="004E6612"/>
    <w:rsid w:val="004F66DF"/>
    <w:rsid w:val="004F7319"/>
    <w:rsid w:val="0050076D"/>
    <w:rsid w:val="005039AA"/>
    <w:rsid w:val="00504CFD"/>
    <w:rsid w:val="005155EC"/>
    <w:rsid w:val="00522919"/>
    <w:rsid w:val="00544BE5"/>
    <w:rsid w:val="005465C0"/>
    <w:rsid w:val="00546F4B"/>
    <w:rsid w:val="005505D8"/>
    <w:rsid w:val="00555D98"/>
    <w:rsid w:val="00561A2F"/>
    <w:rsid w:val="00562CA7"/>
    <w:rsid w:val="0056447F"/>
    <w:rsid w:val="00565559"/>
    <w:rsid w:val="00582916"/>
    <w:rsid w:val="00583457"/>
    <w:rsid w:val="005902D9"/>
    <w:rsid w:val="00592264"/>
    <w:rsid w:val="00594C26"/>
    <w:rsid w:val="00594D9B"/>
    <w:rsid w:val="00594DC7"/>
    <w:rsid w:val="005A135D"/>
    <w:rsid w:val="005C0799"/>
    <w:rsid w:val="005C1E4E"/>
    <w:rsid w:val="005C24EB"/>
    <w:rsid w:val="005C456D"/>
    <w:rsid w:val="005C68AB"/>
    <w:rsid w:val="005C6A32"/>
    <w:rsid w:val="005C6C68"/>
    <w:rsid w:val="005D39EC"/>
    <w:rsid w:val="005D5385"/>
    <w:rsid w:val="005E2D2D"/>
    <w:rsid w:val="005E448E"/>
    <w:rsid w:val="005F172E"/>
    <w:rsid w:val="006157F3"/>
    <w:rsid w:val="00616BD9"/>
    <w:rsid w:val="006253C8"/>
    <w:rsid w:val="006275BC"/>
    <w:rsid w:val="00627B21"/>
    <w:rsid w:val="006311E3"/>
    <w:rsid w:val="00632077"/>
    <w:rsid w:val="006340EB"/>
    <w:rsid w:val="00646202"/>
    <w:rsid w:val="00651935"/>
    <w:rsid w:val="00657028"/>
    <w:rsid w:val="00661DCB"/>
    <w:rsid w:val="0066336C"/>
    <w:rsid w:val="00663F19"/>
    <w:rsid w:val="00680CEB"/>
    <w:rsid w:val="0068219F"/>
    <w:rsid w:val="00690403"/>
    <w:rsid w:val="006942AC"/>
    <w:rsid w:val="006A2395"/>
    <w:rsid w:val="006A7140"/>
    <w:rsid w:val="006B04EC"/>
    <w:rsid w:val="006B6D1E"/>
    <w:rsid w:val="006C363A"/>
    <w:rsid w:val="006C58FC"/>
    <w:rsid w:val="006D2B04"/>
    <w:rsid w:val="006E5C52"/>
    <w:rsid w:val="006E67A5"/>
    <w:rsid w:val="006F5A1E"/>
    <w:rsid w:val="006F6983"/>
    <w:rsid w:val="0070132A"/>
    <w:rsid w:val="00710A70"/>
    <w:rsid w:val="00712FA1"/>
    <w:rsid w:val="00723903"/>
    <w:rsid w:val="00736A1A"/>
    <w:rsid w:val="0074055E"/>
    <w:rsid w:val="0074311D"/>
    <w:rsid w:val="00751102"/>
    <w:rsid w:val="00751D6E"/>
    <w:rsid w:val="0076382D"/>
    <w:rsid w:val="007674E9"/>
    <w:rsid w:val="00770532"/>
    <w:rsid w:val="00774F33"/>
    <w:rsid w:val="00783C5B"/>
    <w:rsid w:val="007A3EE3"/>
    <w:rsid w:val="007C0C44"/>
    <w:rsid w:val="007C23D6"/>
    <w:rsid w:val="007C56B1"/>
    <w:rsid w:val="007F0584"/>
    <w:rsid w:val="007F2C3F"/>
    <w:rsid w:val="008063AB"/>
    <w:rsid w:val="00807B28"/>
    <w:rsid w:val="008116CE"/>
    <w:rsid w:val="0081555D"/>
    <w:rsid w:val="00817750"/>
    <w:rsid w:val="008264D9"/>
    <w:rsid w:val="008277FA"/>
    <w:rsid w:val="00833CEE"/>
    <w:rsid w:val="00835FC5"/>
    <w:rsid w:val="00837913"/>
    <w:rsid w:val="00840B59"/>
    <w:rsid w:val="00846B4E"/>
    <w:rsid w:val="00851E18"/>
    <w:rsid w:val="00854914"/>
    <w:rsid w:val="00862BAC"/>
    <w:rsid w:val="00864772"/>
    <w:rsid w:val="00871DC5"/>
    <w:rsid w:val="00872038"/>
    <w:rsid w:val="008816C0"/>
    <w:rsid w:val="008816EE"/>
    <w:rsid w:val="00893662"/>
    <w:rsid w:val="00893D91"/>
    <w:rsid w:val="00893DAF"/>
    <w:rsid w:val="00895F22"/>
    <w:rsid w:val="008A4951"/>
    <w:rsid w:val="008B7942"/>
    <w:rsid w:val="008C692F"/>
    <w:rsid w:val="008C73C4"/>
    <w:rsid w:val="008C7421"/>
    <w:rsid w:val="008D114E"/>
    <w:rsid w:val="008D6490"/>
    <w:rsid w:val="008F4AE7"/>
    <w:rsid w:val="0090104E"/>
    <w:rsid w:val="00902FF4"/>
    <w:rsid w:val="00906446"/>
    <w:rsid w:val="009142DB"/>
    <w:rsid w:val="00920EE7"/>
    <w:rsid w:val="00926817"/>
    <w:rsid w:val="00934496"/>
    <w:rsid w:val="00946F35"/>
    <w:rsid w:val="00953AF4"/>
    <w:rsid w:val="0097266C"/>
    <w:rsid w:val="00974EFE"/>
    <w:rsid w:val="009766BD"/>
    <w:rsid w:val="009856E9"/>
    <w:rsid w:val="009950A7"/>
    <w:rsid w:val="00996B48"/>
    <w:rsid w:val="0099712D"/>
    <w:rsid w:val="009A2342"/>
    <w:rsid w:val="009A74EC"/>
    <w:rsid w:val="009B4BFC"/>
    <w:rsid w:val="009C1B2C"/>
    <w:rsid w:val="009D30D6"/>
    <w:rsid w:val="009D5710"/>
    <w:rsid w:val="009D796C"/>
    <w:rsid w:val="009E7A02"/>
    <w:rsid w:val="009F308B"/>
    <w:rsid w:val="00A01795"/>
    <w:rsid w:val="00A16D83"/>
    <w:rsid w:val="00A179F6"/>
    <w:rsid w:val="00A23A96"/>
    <w:rsid w:val="00A40523"/>
    <w:rsid w:val="00A4288F"/>
    <w:rsid w:val="00A43F71"/>
    <w:rsid w:val="00A45D05"/>
    <w:rsid w:val="00A543F8"/>
    <w:rsid w:val="00A623C9"/>
    <w:rsid w:val="00A64BFD"/>
    <w:rsid w:val="00A6573C"/>
    <w:rsid w:val="00A70BC2"/>
    <w:rsid w:val="00A808EE"/>
    <w:rsid w:val="00A978D7"/>
    <w:rsid w:val="00AA686E"/>
    <w:rsid w:val="00AA7EAC"/>
    <w:rsid w:val="00AC6D5A"/>
    <w:rsid w:val="00AC7339"/>
    <w:rsid w:val="00AD1359"/>
    <w:rsid w:val="00AE0180"/>
    <w:rsid w:val="00AF06C8"/>
    <w:rsid w:val="00AF451B"/>
    <w:rsid w:val="00AF5898"/>
    <w:rsid w:val="00AF6013"/>
    <w:rsid w:val="00AF6FF6"/>
    <w:rsid w:val="00B00886"/>
    <w:rsid w:val="00B0090B"/>
    <w:rsid w:val="00B029E7"/>
    <w:rsid w:val="00B039BF"/>
    <w:rsid w:val="00B05B0A"/>
    <w:rsid w:val="00B106E6"/>
    <w:rsid w:val="00B11FD2"/>
    <w:rsid w:val="00B22860"/>
    <w:rsid w:val="00B33DF8"/>
    <w:rsid w:val="00B436A5"/>
    <w:rsid w:val="00B46642"/>
    <w:rsid w:val="00B6508D"/>
    <w:rsid w:val="00B67465"/>
    <w:rsid w:val="00B80E6D"/>
    <w:rsid w:val="00B817EE"/>
    <w:rsid w:val="00B850AE"/>
    <w:rsid w:val="00B906F6"/>
    <w:rsid w:val="00B937EE"/>
    <w:rsid w:val="00BA0C6C"/>
    <w:rsid w:val="00BA7119"/>
    <w:rsid w:val="00BB2D34"/>
    <w:rsid w:val="00BB31AC"/>
    <w:rsid w:val="00BC534C"/>
    <w:rsid w:val="00BD6C5C"/>
    <w:rsid w:val="00BD7B41"/>
    <w:rsid w:val="00BE22DF"/>
    <w:rsid w:val="00BE5BD9"/>
    <w:rsid w:val="00C00512"/>
    <w:rsid w:val="00C021D3"/>
    <w:rsid w:val="00C02A44"/>
    <w:rsid w:val="00C05627"/>
    <w:rsid w:val="00C07470"/>
    <w:rsid w:val="00C138FD"/>
    <w:rsid w:val="00C14BAF"/>
    <w:rsid w:val="00C2436F"/>
    <w:rsid w:val="00C30374"/>
    <w:rsid w:val="00C30B54"/>
    <w:rsid w:val="00C37807"/>
    <w:rsid w:val="00C41F04"/>
    <w:rsid w:val="00C426B9"/>
    <w:rsid w:val="00C476D9"/>
    <w:rsid w:val="00C51709"/>
    <w:rsid w:val="00C63EC4"/>
    <w:rsid w:val="00C71C9D"/>
    <w:rsid w:val="00C763FE"/>
    <w:rsid w:val="00C80B38"/>
    <w:rsid w:val="00CA39A8"/>
    <w:rsid w:val="00CA469B"/>
    <w:rsid w:val="00CD2EEF"/>
    <w:rsid w:val="00CD3231"/>
    <w:rsid w:val="00CD5A47"/>
    <w:rsid w:val="00CD6D40"/>
    <w:rsid w:val="00CE23FB"/>
    <w:rsid w:val="00CE39D3"/>
    <w:rsid w:val="00CF2693"/>
    <w:rsid w:val="00CF62B5"/>
    <w:rsid w:val="00D013FE"/>
    <w:rsid w:val="00D01502"/>
    <w:rsid w:val="00D0245F"/>
    <w:rsid w:val="00D16C46"/>
    <w:rsid w:val="00D16FC0"/>
    <w:rsid w:val="00D1774E"/>
    <w:rsid w:val="00D37D51"/>
    <w:rsid w:val="00D46FF7"/>
    <w:rsid w:val="00D476DB"/>
    <w:rsid w:val="00D47B98"/>
    <w:rsid w:val="00D5105A"/>
    <w:rsid w:val="00D510A5"/>
    <w:rsid w:val="00D57806"/>
    <w:rsid w:val="00D6059F"/>
    <w:rsid w:val="00D60BDD"/>
    <w:rsid w:val="00D75938"/>
    <w:rsid w:val="00D84BEA"/>
    <w:rsid w:val="00DA7F90"/>
    <w:rsid w:val="00DB556C"/>
    <w:rsid w:val="00DC1964"/>
    <w:rsid w:val="00DC1E0F"/>
    <w:rsid w:val="00DC215A"/>
    <w:rsid w:val="00DC4502"/>
    <w:rsid w:val="00DC6DFB"/>
    <w:rsid w:val="00DD656A"/>
    <w:rsid w:val="00DE2693"/>
    <w:rsid w:val="00DF1AD4"/>
    <w:rsid w:val="00E026DE"/>
    <w:rsid w:val="00E02707"/>
    <w:rsid w:val="00E05CBE"/>
    <w:rsid w:val="00E064E9"/>
    <w:rsid w:val="00E11574"/>
    <w:rsid w:val="00E136F5"/>
    <w:rsid w:val="00E224EC"/>
    <w:rsid w:val="00E236D3"/>
    <w:rsid w:val="00E2383B"/>
    <w:rsid w:val="00E46CD7"/>
    <w:rsid w:val="00E54178"/>
    <w:rsid w:val="00E545D2"/>
    <w:rsid w:val="00E57603"/>
    <w:rsid w:val="00E60588"/>
    <w:rsid w:val="00E61DC2"/>
    <w:rsid w:val="00E75C43"/>
    <w:rsid w:val="00E76D17"/>
    <w:rsid w:val="00E82AA9"/>
    <w:rsid w:val="00E858E7"/>
    <w:rsid w:val="00EA1E8E"/>
    <w:rsid w:val="00EA6699"/>
    <w:rsid w:val="00ED0518"/>
    <w:rsid w:val="00ED5C0C"/>
    <w:rsid w:val="00ED683A"/>
    <w:rsid w:val="00EE0821"/>
    <w:rsid w:val="00EE5A6C"/>
    <w:rsid w:val="00EF165F"/>
    <w:rsid w:val="00EF2C0C"/>
    <w:rsid w:val="00EF7CC6"/>
    <w:rsid w:val="00F0234F"/>
    <w:rsid w:val="00F049D4"/>
    <w:rsid w:val="00F05874"/>
    <w:rsid w:val="00F14884"/>
    <w:rsid w:val="00F21B08"/>
    <w:rsid w:val="00F26B35"/>
    <w:rsid w:val="00F272BA"/>
    <w:rsid w:val="00F30784"/>
    <w:rsid w:val="00F31C49"/>
    <w:rsid w:val="00F42733"/>
    <w:rsid w:val="00F4677E"/>
    <w:rsid w:val="00F57BEA"/>
    <w:rsid w:val="00F63496"/>
    <w:rsid w:val="00F64D43"/>
    <w:rsid w:val="00F76945"/>
    <w:rsid w:val="00F809B0"/>
    <w:rsid w:val="00F82F51"/>
    <w:rsid w:val="00F8499D"/>
    <w:rsid w:val="00F96EB9"/>
    <w:rsid w:val="00FA282E"/>
    <w:rsid w:val="00FC54B1"/>
    <w:rsid w:val="00FD7D79"/>
    <w:rsid w:val="00FE4D17"/>
    <w:rsid w:val="00FE7824"/>
    <w:rsid w:val="00FF0353"/>
    <w:rsid w:val="00FF03EB"/>
    <w:rsid w:val="00FF32EC"/>
    <w:rsid w:val="00FF49B8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4284533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D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E858E7"/>
    <w:pPr>
      <w:suppressAutoHyphens/>
      <w:autoSpaceDN w:val="0"/>
      <w:spacing w:line="360" w:lineRule="auto"/>
      <w:ind w:firstLine="567"/>
    </w:pPr>
    <w:rPr>
      <w:rFonts w:ascii="Arial" w:hAnsi="Arial"/>
      <w:kern w:val="3"/>
      <w:sz w:val="24"/>
    </w:rPr>
  </w:style>
  <w:style w:type="numbering" w:customStyle="1" w:styleId="WWNum3">
    <w:name w:val="WWNum3"/>
    <w:rsid w:val="00E858E7"/>
    <w:pPr>
      <w:numPr>
        <w:numId w:val="4"/>
      </w:numPr>
    </w:p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D16FC0"/>
    <w:pPr>
      <w:ind w:left="720"/>
      <w:contextualSpacing/>
    </w:pPr>
  </w:style>
  <w:style w:type="numbering" w:customStyle="1" w:styleId="WWNum10">
    <w:name w:val="WWNum10"/>
    <w:basedOn w:val="Bezlisty"/>
    <w:rsid w:val="00300418"/>
    <w:pPr>
      <w:numPr>
        <w:numId w:val="1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2D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2DC4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D40"/>
    <w:rPr>
      <w:rFonts w:ascii="Calibri Light" w:hAnsi="Calibri Light"/>
      <w:color w:val="2E74B5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6D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6D40"/>
    <w:rPr>
      <w:rFonts w:ascii="Arial" w:hAnsi="Arial"/>
      <w:sz w:val="16"/>
      <w:szCs w:val="16"/>
    </w:rPr>
  </w:style>
  <w:style w:type="character" w:customStyle="1" w:styleId="Teksttreci">
    <w:name w:val="Tekst treści_"/>
    <w:link w:val="Teksttreci0"/>
    <w:qFormat/>
    <w:rsid w:val="00CD6D4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D6D40"/>
    <w:pPr>
      <w:shd w:val="clear" w:color="auto" w:fill="FFFFFF"/>
      <w:spacing w:line="240" w:lineRule="exact"/>
      <w:ind w:hanging="110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agwek1">
    <w:name w:val="Nagłówek #1_"/>
    <w:link w:val="Nagwek10"/>
    <w:rsid w:val="00CD6D40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D6D40"/>
    <w:pPr>
      <w:widowControl w:val="0"/>
      <w:shd w:val="clear" w:color="auto" w:fill="FFFFFF"/>
      <w:spacing w:before="180" w:line="254" w:lineRule="exact"/>
      <w:ind w:firstLine="0"/>
      <w:jc w:val="both"/>
      <w:outlineLvl w:val="0"/>
    </w:pPr>
    <w:rPr>
      <w:rFonts w:ascii="Times New Roman" w:hAnsi="Times New Roman"/>
      <w:sz w:val="26"/>
      <w:szCs w:val="26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CD6D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w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@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1579-0578-42DC-9B73-7AD1FEED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445</TotalTime>
  <Pages>8</Pages>
  <Words>4238</Words>
  <Characters>28411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Zadziorska Małgorzata</cp:lastModifiedBy>
  <cp:revision>44</cp:revision>
  <cp:lastPrinted>2023-04-19T07:17:00Z</cp:lastPrinted>
  <dcterms:created xsi:type="dcterms:W3CDTF">2022-08-04T06:14:00Z</dcterms:created>
  <dcterms:modified xsi:type="dcterms:W3CDTF">2023-04-19T07:17:00Z</dcterms:modified>
</cp:coreProperties>
</file>