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03" w:rsidRDefault="005F5103" w:rsidP="005F5103">
      <w:pPr>
        <w:tabs>
          <w:tab w:val="center" w:pos="4536"/>
          <w:tab w:val="right" w:pos="9072"/>
        </w:tabs>
        <w:spacing w:after="0" w:line="288" w:lineRule="auto"/>
        <w:rPr>
          <w:rFonts w:ascii="Verdana" w:hAnsi="Verdana"/>
          <w:sz w:val="20"/>
          <w:szCs w:val="20"/>
        </w:rPr>
      </w:pPr>
    </w:p>
    <w:p w:rsidR="005F5103" w:rsidRDefault="005F5103" w:rsidP="005F51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eastAsia="Times New Roman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0393B9B9" wp14:editId="5548A9ED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1981200" cy="119062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/>
          <w:b/>
          <w:sz w:val="20"/>
          <w:szCs w:val="20"/>
        </w:rPr>
        <w:tab/>
      </w:r>
      <w:r>
        <w:rPr>
          <w:rFonts w:ascii="Verdana" w:eastAsia="Times New Roman" w:hAnsi="Verdana"/>
          <w:b/>
          <w:sz w:val="20"/>
          <w:szCs w:val="20"/>
        </w:rPr>
        <w:t>WYKAZ</w:t>
      </w:r>
      <w:r>
        <w:rPr>
          <w:rFonts w:ascii="Verdana" w:eastAsia="Times New Roman" w:hAnsi="Verdana"/>
          <w:b/>
          <w:sz w:val="20"/>
          <w:szCs w:val="20"/>
        </w:rPr>
        <w:t xml:space="preserve"> numer BYD.WKUZ.KU.4243.</w:t>
      </w:r>
      <w:r>
        <w:rPr>
          <w:rFonts w:ascii="Verdana" w:eastAsia="Times New Roman" w:hAnsi="Verdana"/>
          <w:b/>
          <w:noProof/>
          <w:sz w:val="20"/>
          <w:szCs w:val="20"/>
        </w:rPr>
        <w:t>52</w:t>
      </w:r>
      <w:r>
        <w:rPr>
          <w:rFonts w:ascii="Verdana" w:eastAsia="Times New Roman" w:hAnsi="Verdana"/>
          <w:b/>
          <w:sz w:val="20"/>
          <w:szCs w:val="20"/>
        </w:rPr>
        <w:t>.2023.MGO.</w:t>
      </w:r>
      <w:r>
        <w:rPr>
          <w:rFonts w:ascii="Verdana" w:eastAsia="Times New Roman" w:hAnsi="Verdana"/>
          <w:b/>
          <w:noProof/>
          <w:sz w:val="20"/>
          <w:szCs w:val="20"/>
        </w:rPr>
        <w:t>9</w:t>
      </w:r>
    </w:p>
    <w:p w:rsidR="005F5103" w:rsidRDefault="005F5103" w:rsidP="005F51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Bydgoszcz, </w:t>
      </w:r>
      <w:r w:rsidRPr="00E04821">
        <w:rPr>
          <w:rFonts w:ascii="Verdana" w:eastAsia="Times New Roman" w:hAnsi="Verdana"/>
          <w:sz w:val="20"/>
          <w:szCs w:val="20"/>
        </w:rPr>
        <w:t xml:space="preserve">dnia </w:t>
      </w:r>
      <w:r w:rsidR="00E04821">
        <w:rPr>
          <w:rFonts w:ascii="Verdana" w:eastAsia="Times New Roman" w:hAnsi="Verdana"/>
          <w:noProof/>
          <w:sz w:val="20"/>
          <w:szCs w:val="20"/>
        </w:rPr>
        <w:t>31 października</w:t>
      </w:r>
      <w:r w:rsidRPr="00E04821">
        <w:rPr>
          <w:rFonts w:ascii="Verdana" w:eastAsia="Times New Roman" w:hAnsi="Verdana"/>
          <w:noProof/>
          <w:sz w:val="20"/>
          <w:szCs w:val="20"/>
        </w:rPr>
        <w:t xml:space="preserve"> 2023 </w:t>
      </w:r>
      <w:r>
        <w:rPr>
          <w:rFonts w:ascii="Verdana" w:eastAsia="Times New Roman" w:hAnsi="Verdana"/>
          <w:sz w:val="20"/>
          <w:szCs w:val="20"/>
        </w:rPr>
        <w:t>roku</w:t>
      </w:r>
    </w:p>
    <w:p w:rsidR="005F5103" w:rsidRDefault="005F5103" w:rsidP="005F510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:rsidR="005F5103" w:rsidRDefault="005F5103" w:rsidP="005F510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:rsidR="005F5103" w:rsidRDefault="005F5103" w:rsidP="005F5103">
      <w:pPr>
        <w:tabs>
          <w:tab w:val="center" w:pos="4536"/>
        </w:tabs>
        <w:spacing w:after="0" w:line="240" w:lineRule="auto"/>
        <w:jc w:val="center"/>
        <w:rPr>
          <w:rFonts w:ascii="Verdana" w:eastAsia="Times New Roman" w:hAnsi="Verdana"/>
          <w:sz w:val="28"/>
          <w:szCs w:val="22"/>
        </w:rPr>
      </w:pPr>
      <w:r>
        <w:rPr>
          <w:rFonts w:ascii="Verdana" w:eastAsia="Times New Roman" w:hAnsi="Verdana"/>
          <w:color w:val="808080"/>
          <w:sz w:val="28"/>
          <w:szCs w:val="28"/>
        </w:rPr>
        <w:tab/>
        <w:t xml:space="preserve">                       </w:t>
      </w:r>
      <w:r>
        <w:rPr>
          <w:rFonts w:ascii="Verdana" w:eastAsia="Times New Roman" w:hAnsi="Verdana"/>
          <w:sz w:val="28"/>
          <w:szCs w:val="22"/>
        </w:rPr>
        <w:t>ODDZIAŁ TERENOWY W BYDGOSZCZY</w:t>
      </w:r>
    </w:p>
    <w:p w:rsidR="005F5103" w:rsidRDefault="005F5103" w:rsidP="005F5103">
      <w:pPr>
        <w:tabs>
          <w:tab w:val="center" w:pos="4536"/>
        </w:tabs>
        <w:spacing w:after="0" w:line="240" w:lineRule="auto"/>
        <w:jc w:val="center"/>
        <w:rPr>
          <w:rFonts w:ascii="Verdana" w:eastAsia="Times New Roman" w:hAnsi="Verdana"/>
          <w:sz w:val="28"/>
          <w:szCs w:val="22"/>
        </w:rPr>
      </w:pPr>
    </w:p>
    <w:p w:rsidR="005F5103" w:rsidRDefault="005F5103" w:rsidP="005F5103">
      <w:pPr>
        <w:tabs>
          <w:tab w:val="center" w:pos="4536"/>
        </w:tabs>
        <w:spacing w:after="0" w:line="240" w:lineRule="auto"/>
        <w:jc w:val="center"/>
        <w:rPr>
          <w:rFonts w:ascii="Verdana" w:eastAsia="Times New Roman" w:hAnsi="Verdana"/>
          <w:sz w:val="28"/>
          <w:szCs w:val="22"/>
        </w:rPr>
      </w:pPr>
    </w:p>
    <w:p w:rsidR="005F5103" w:rsidRDefault="005F5103" w:rsidP="005F5103">
      <w:pPr>
        <w:tabs>
          <w:tab w:val="center" w:pos="4536"/>
        </w:tabs>
        <w:spacing w:after="0" w:line="240" w:lineRule="auto"/>
        <w:jc w:val="center"/>
        <w:rPr>
          <w:rFonts w:ascii="Verdana" w:eastAsia="Times New Roman" w:hAnsi="Verdana"/>
          <w:sz w:val="28"/>
          <w:szCs w:val="22"/>
        </w:rPr>
      </w:pPr>
    </w:p>
    <w:p w:rsidR="00692367" w:rsidRPr="00793436" w:rsidRDefault="00692367" w:rsidP="00692367">
      <w:pPr>
        <w:pStyle w:val="Nagwek"/>
        <w:jc w:val="center"/>
        <w:rPr>
          <w:rFonts w:ascii="Verdana" w:hAnsi="Verdana"/>
          <w:sz w:val="16"/>
          <w:szCs w:val="16"/>
        </w:rPr>
      </w:pPr>
    </w:p>
    <w:p w:rsidR="0025258D" w:rsidRPr="0025258D" w:rsidRDefault="0025258D" w:rsidP="0025258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25258D">
        <w:rPr>
          <w:rFonts w:ascii="Verdana" w:hAnsi="Verdana" w:cs="Verdana"/>
          <w:sz w:val="20"/>
          <w:szCs w:val="20"/>
        </w:rPr>
        <w:t xml:space="preserve">działając na podstawie ustawy z dnia 19 października 1991 r. o gospodarowaniu nieruchomościami rolnymi Skarbu Państwa </w:t>
      </w:r>
      <w:r w:rsidRPr="0025258D">
        <w:rPr>
          <w:rFonts w:ascii="Verdana" w:hAnsi="Verdana"/>
          <w:spacing w:val="1"/>
          <w:sz w:val="20"/>
          <w:szCs w:val="20"/>
        </w:rPr>
        <w:t>(tekst jednolity Dz.U. z 2022 r. poz. 2329</w:t>
      </w:r>
      <w:r w:rsidR="005F5103">
        <w:rPr>
          <w:rFonts w:ascii="Verdana" w:hAnsi="Verdana"/>
          <w:spacing w:val="1"/>
          <w:sz w:val="20"/>
          <w:szCs w:val="20"/>
        </w:rPr>
        <w:t xml:space="preserve"> ze zm.</w:t>
      </w:r>
      <w:r w:rsidRPr="0025258D">
        <w:rPr>
          <w:rFonts w:ascii="Verdana" w:hAnsi="Verdana"/>
          <w:spacing w:val="1"/>
          <w:sz w:val="20"/>
          <w:szCs w:val="20"/>
        </w:rPr>
        <w:t xml:space="preserve">) </w:t>
      </w:r>
      <w:r w:rsidRPr="0025258D">
        <w:rPr>
          <w:rFonts w:ascii="Verdana" w:hAnsi="Verdana" w:cs="FuturaMdPL-Regular"/>
          <w:sz w:val="20"/>
          <w:szCs w:val="20"/>
        </w:rPr>
        <w:t xml:space="preserve">podaje do publicznej wiadomości </w:t>
      </w:r>
      <w:r w:rsidRPr="0025258D">
        <w:rPr>
          <w:rFonts w:ascii="Verdana" w:hAnsi="Verdana" w:cs="FuturaMdPL-Regular"/>
          <w:b/>
          <w:sz w:val="20"/>
          <w:szCs w:val="20"/>
        </w:rPr>
        <w:t>wykaz</w:t>
      </w:r>
      <w:r w:rsidRPr="0025258D">
        <w:rPr>
          <w:rFonts w:ascii="Verdana" w:hAnsi="Verdana" w:cs="FuturaMdPL-Regular"/>
          <w:sz w:val="20"/>
          <w:szCs w:val="20"/>
        </w:rPr>
        <w:t xml:space="preserve"> przeznaczonych </w:t>
      </w:r>
      <w:r w:rsidRPr="0025258D">
        <w:rPr>
          <w:rFonts w:ascii="Verdana" w:hAnsi="Verdana" w:cs="FuturaMdPL-Regular"/>
          <w:b/>
          <w:sz w:val="20"/>
          <w:szCs w:val="20"/>
        </w:rPr>
        <w:t>do dzierżawy</w:t>
      </w:r>
      <w:r w:rsidRPr="0025258D">
        <w:rPr>
          <w:rFonts w:ascii="Verdana" w:hAnsi="Verdana" w:cs="FuturaMdPL-Regular"/>
          <w:sz w:val="20"/>
          <w:szCs w:val="20"/>
        </w:rPr>
        <w:t xml:space="preserve"> nieruchomości wchodzących w skład Zasobu Własności Rolnej Skarbu Państwa. </w:t>
      </w:r>
    </w:p>
    <w:p w:rsidR="0025258D" w:rsidRPr="0025258D" w:rsidRDefault="0025258D" w:rsidP="0025258D">
      <w:pPr>
        <w:spacing w:after="0"/>
        <w:jc w:val="both"/>
        <w:rPr>
          <w:rFonts w:ascii="Verdana" w:hAnsi="Verdana"/>
          <w:sz w:val="20"/>
          <w:szCs w:val="20"/>
        </w:rPr>
      </w:pPr>
    </w:p>
    <w:p w:rsidR="0025258D" w:rsidRPr="0025258D" w:rsidRDefault="008968E1" w:rsidP="0025258D">
      <w:pPr>
        <w:spacing w:after="0" w:line="240" w:lineRule="auto"/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Przedmiotem dzierżawy są </w:t>
      </w:r>
      <w:r w:rsidR="0025258D" w:rsidRPr="0025258D">
        <w:rPr>
          <w:rFonts w:ascii="Verdana" w:hAnsi="Verdana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>ieruchomości gruntowe</w:t>
      </w:r>
      <w:r w:rsidR="006C6145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niezabudowane</w:t>
      </w:r>
      <w:r w:rsidR="0025258D" w:rsidRPr="002525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położone</w:t>
      </w:r>
      <w:r w:rsidR="0025258D" w:rsidRPr="0025258D">
        <w:rPr>
          <w:rFonts w:ascii="Verdana" w:hAnsi="Verdana" w:cs="Arial"/>
          <w:sz w:val="20"/>
          <w:szCs w:val="20"/>
        </w:rPr>
        <w:t xml:space="preserve"> w województwie kujawsko-pomorskim, powiat </w:t>
      </w:r>
      <w:r w:rsidR="0025258D" w:rsidRPr="0025258D">
        <w:rPr>
          <w:rFonts w:ascii="Verdana" w:hAnsi="Verdana" w:cs="Arial"/>
          <w:noProof/>
          <w:sz w:val="20"/>
          <w:szCs w:val="20"/>
        </w:rPr>
        <w:t>sępoleński</w:t>
      </w:r>
      <w:r w:rsidR="0025258D" w:rsidRPr="0025258D">
        <w:rPr>
          <w:rFonts w:ascii="Verdana" w:hAnsi="Verdana" w:cs="Arial"/>
          <w:sz w:val="20"/>
          <w:szCs w:val="20"/>
        </w:rPr>
        <w:t xml:space="preserve">, gmina </w:t>
      </w:r>
      <w:r w:rsidR="005F5103">
        <w:rPr>
          <w:rFonts w:ascii="Verdana" w:hAnsi="Verdana" w:cs="Arial"/>
          <w:b/>
          <w:noProof/>
          <w:sz w:val="20"/>
          <w:szCs w:val="20"/>
        </w:rPr>
        <w:t>Sośno</w:t>
      </w:r>
      <w:r w:rsidR="0025258D" w:rsidRPr="0025258D">
        <w:rPr>
          <w:rFonts w:ascii="Verdana" w:hAnsi="Verdana" w:cs="Arial"/>
          <w:b/>
          <w:noProof/>
          <w:sz w:val="20"/>
          <w:szCs w:val="20"/>
        </w:rPr>
        <w:t>,</w:t>
      </w:r>
      <w:r w:rsidR="0025258D" w:rsidRPr="0025258D">
        <w:rPr>
          <w:rFonts w:ascii="Verdana" w:hAnsi="Verdana" w:cs="Arial"/>
          <w:b/>
          <w:sz w:val="20"/>
          <w:szCs w:val="20"/>
        </w:rPr>
        <w:t xml:space="preserve"> </w:t>
      </w:r>
      <w:r w:rsidR="0025258D" w:rsidRPr="0025258D">
        <w:rPr>
          <w:rFonts w:ascii="Verdana" w:hAnsi="Verdana" w:cs="Arial"/>
          <w:sz w:val="20"/>
          <w:szCs w:val="20"/>
        </w:rPr>
        <w:t xml:space="preserve">obręb </w:t>
      </w:r>
      <w:r w:rsidR="00E04821">
        <w:rPr>
          <w:rFonts w:ascii="Verdana" w:hAnsi="Verdana" w:cs="Arial"/>
          <w:b/>
          <w:noProof/>
          <w:sz w:val="20"/>
          <w:szCs w:val="20"/>
        </w:rPr>
        <w:t>Olszewka</w:t>
      </w:r>
      <w:bookmarkStart w:id="0" w:name="_GoBack"/>
      <w:bookmarkEnd w:id="0"/>
      <w:r w:rsidR="0025258D" w:rsidRPr="0025258D">
        <w:rPr>
          <w:rFonts w:ascii="Verdana" w:hAnsi="Verdana" w:cs="Arial"/>
          <w:b/>
          <w:noProof/>
          <w:sz w:val="20"/>
          <w:szCs w:val="20"/>
        </w:rPr>
        <w:t xml:space="preserve"> </w:t>
      </w:r>
      <w:r>
        <w:rPr>
          <w:rFonts w:ascii="Verdana" w:hAnsi="Verdana" w:cs="Arial"/>
          <w:noProof/>
          <w:sz w:val="20"/>
          <w:szCs w:val="20"/>
        </w:rPr>
        <w:t>i oznaczone</w:t>
      </w:r>
      <w:r w:rsidR="0025258D" w:rsidRPr="0025258D">
        <w:rPr>
          <w:rFonts w:ascii="Verdana" w:hAnsi="Verdana" w:cs="Arial"/>
          <w:noProof/>
          <w:sz w:val="20"/>
          <w:szCs w:val="20"/>
        </w:rPr>
        <w:t xml:space="preserve"> w ewidencji gruntów jako:</w:t>
      </w:r>
    </w:p>
    <w:p w:rsidR="0025258D" w:rsidRDefault="0025258D" w:rsidP="0025258D">
      <w:pPr>
        <w:spacing w:after="0"/>
        <w:jc w:val="both"/>
        <w:rPr>
          <w:rFonts w:ascii="Verdana" w:hAnsi="Verdana"/>
          <w:sz w:val="20"/>
          <w:szCs w:val="20"/>
        </w:rPr>
      </w:pPr>
    </w:p>
    <w:p w:rsidR="0025258D" w:rsidRDefault="003A5610" w:rsidP="0025258D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działka</w:t>
      </w:r>
      <w:r w:rsidR="0025258D">
        <w:rPr>
          <w:rFonts w:ascii="Verdana" w:hAnsi="Verdana" w:cs="Arial"/>
          <w:sz w:val="20"/>
          <w:szCs w:val="20"/>
        </w:rPr>
        <w:t xml:space="preserve"> nr </w:t>
      </w:r>
      <w:r w:rsidR="005F5103">
        <w:rPr>
          <w:rFonts w:ascii="Verdana" w:hAnsi="Verdana" w:cs="Arial"/>
          <w:b/>
          <w:sz w:val="20"/>
          <w:szCs w:val="20"/>
        </w:rPr>
        <w:t>27</w:t>
      </w:r>
      <w:r w:rsidR="0025258D">
        <w:rPr>
          <w:rFonts w:ascii="Verdana" w:hAnsi="Verdana" w:cs="Arial"/>
          <w:sz w:val="20"/>
          <w:szCs w:val="20"/>
        </w:rPr>
        <w:t xml:space="preserve"> o powierzchni łącznej </w:t>
      </w:r>
      <w:r w:rsidR="005F5103">
        <w:rPr>
          <w:rFonts w:ascii="Verdana" w:hAnsi="Verdana" w:cs="Arial"/>
          <w:b/>
          <w:sz w:val="20"/>
          <w:szCs w:val="20"/>
        </w:rPr>
        <w:t>5,7000</w:t>
      </w:r>
      <w:r w:rsidR="0025258D">
        <w:rPr>
          <w:rFonts w:ascii="Verdana" w:hAnsi="Verdana" w:cs="Arial"/>
          <w:b/>
          <w:sz w:val="20"/>
          <w:szCs w:val="20"/>
        </w:rPr>
        <w:t xml:space="preserve"> ha</w:t>
      </w:r>
      <w:r w:rsidR="0025258D">
        <w:rPr>
          <w:rFonts w:ascii="Verdana" w:hAnsi="Verdana" w:cs="Arial"/>
          <w:sz w:val="20"/>
          <w:szCs w:val="20"/>
        </w:rPr>
        <w:t xml:space="preserve"> </w:t>
      </w:r>
      <w:r w:rsidR="0025258D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 w:rsidR="005F5103">
        <w:rPr>
          <w:rFonts w:ascii="Verdana" w:hAnsi="Verdana"/>
          <w:noProof/>
          <w:sz w:val="20"/>
          <w:szCs w:val="20"/>
        </w:rPr>
        <w:t>RIIIb-3,9700</w:t>
      </w:r>
      <w:r>
        <w:rPr>
          <w:rFonts w:ascii="Verdana" w:hAnsi="Verdana"/>
          <w:noProof/>
          <w:sz w:val="20"/>
          <w:szCs w:val="20"/>
        </w:rPr>
        <w:t>ha, RIVa-</w:t>
      </w:r>
      <w:r w:rsidR="005F5103">
        <w:rPr>
          <w:rFonts w:ascii="Verdana" w:hAnsi="Verdana"/>
          <w:noProof/>
          <w:sz w:val="20"/>
          <w:szCs w:val="20"/>
        </w:rPr>
        <w:t>0,5200</w:t>
      </w:r>
      <w:r>
        <w:rPr>
          <w:rFonts w:ascii="Verdana" w:hAnsi="Verdana"/>
          <w:noProof/>
          <w:sz w:val="20"/>
          <w:szCs w:val="20"/>
        </w:rPr>
        <w:t xml:space="preserve"> ha, RIVb-</w:t>
      </w:r>
      <w:r w:rsidR="005F5103">
        <w:rPr>
          <w:rFonts w:ascii="Verdana" w:hAnsi="Verdana"/>
          <w:noProof/>
          <w:sz w:val="20"/>
          <w:szCs w:val="20"/>
        </w:rPr>
        <w:t>1,2100 ha</w:t>
      </w:r>
      <w:r w:rsidR="006C6145">
        <w:rPr>
          <w:rFonts w:ascii="Verdana" w:hAnsi="Verdana"/>
          <w:noProof/>
          <w:sz w:val="20"/>
          <w:szCs w:val="20"/>
        </w:rPr>
        <w:t>), zapisane</w:t>
      </w:r>
      <w:r w:rsidR="0025258D">
        <w:rPr>
          <w:rFonts w:ascii="Verdana" w:hAnsi="Verdana"/>
          <w:noProof/>
          <w:sz w:val="20"/>
          <w:szCs w:val="20"/>
        </w:rPr>
        <w:t xml:space="preserve"> w księdze wieczystej KW nr BY2T/</w:t>
      </w:r>
      <w:r w:rsidR="005F5103">
        <w:rPr>
          <w:rFonts w:ascii="Verdana" w:hAnsi="Verdana"/>
          <w:noProof/>
          <w:sz w:val="20"/>
          <w:szCs w:val="20"/>
        </w:rPr>
        <w:t>00021744/1</w:t>
      </w:r>
      <w:r w:rsidR="0025258D">
        <w:rPr>
          <w:rFonts w:ascii="Verdana" w:hAnsi="Verdana"/>
          <w:noProof/>
          <w:sz w:val="20"/>
          <w:szCs w:val="20"/>
        </w:rPr>
        <w:t xml:space="preserve"> prowadzonej przez Zamiejscowy V Wydział Ksiąg Wieczystych Sądu Rejonowego w Tucholi z siedzibą w Sępólnie Krajeńskim.</w:t>
      </w:r>
    </w:p>
    <w:p w:rsidR="0025258D" w:rsidRDefault="0025258D" w:rsidP="0025258D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Wysokość wywoławczego rocznego czynszu dzierżawnego dla nieruchomości wyniesie </w:t>
      </w:r>
      <w:r w:rsidR="005F5103">
        <w:rPr>
          <w:rFonts w:ascii="Verdana" w:hAnsi="Verdana"/>
          <w:b/>
          <w:sz w:val="20"/>
          <w:szCs w:val="20"/>
        </w:rPr>
        <w:t>36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dt</w:t>
      </w:r>
      <w:proofErr w:type="spellEnd"/>
      <w:r>
        <w:rPr>
          <w:rFonts w:ascii="Verdana" w:hAnsi="Verdana"/>
          <w:sz w:val="20"/>
          <w:szCs w:val="20"/>
        </w:rPr>
        <w:t xml:space="preserve"> pszenicy.</w:t>
      </w:r>
    </w:p>
    <w:p w:rsidR="003A5610" w:rsidRDefault="003A5610" w:rsidP="0025258D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3A5610" w:rsidRDefault="003A5610" w:rsidP="003A5610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działka nr </w:t>
      </w:r>
      <w:r w:rsidR="005F5103">
        <w:rPr>
          <w:rFonts w:ascii="Verdana" w:hAnsi="Verdana" w:cs="Arial"/>
          <w:b/>
          <w:sz w:val="20"/>
          <w:szCs w:val="20"/>
        </w:rPr>
        <w:t>28</w:t>
      </w:r>
      <w:r>
        <w:rPr>
          <w:rFonts w:ascii="Verdana" w:hAnsi="Verdana" w:cs="Arial"/>
          <w:sz w:val="20"/>
          <w:szCs w:val="20"/>
        </w:rPr>
        <w:t xml:space="preserve"> o powierzchni łącznej </w:t>
      </w:r>
      <w:r w:rsidR="005F5103">
        <w:rPr>
          <w:rFonts w:ascii="Verdana" w:hAnsi="Verdana" w:cs="Arial"/>
          <w:b/>
          <w:sz w:val="20"/>
          <w:szCs w:val="20"/>
        </w:rPr>
        <w:t>6,9770</w:t>
      </w:r>
      <w:r>
        <w:rPr>
          <w:rFonts w:ascii="Verdana" w:hAnsi="Verdana" w:cs="Arial"/>
          <w:b/>
          <w:sz w:val="20"/>
          <w:szCs w:val="20"/>
        </w:rPr>
        <w:t xml:space="preserve"> ha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(w tym użytki i ich klasy wg. danych z ewidencji gruntów: RIIIb-</w:t>
      </w:r>
      <w:r w:rsidR="005F5103">
        <w:rPr>
          <w:rFonts w:ascii="Verdana" w:hAnsi="Verdana"/>
          <w:noProof/>
          <w:sz w:val="20"/>
          <w:szCs w:val="20"/>
        </w:rPr>
        <w:t>5,1950</w:t>
      </w:r>
      <w:r>
        <w:rPr>
          <w:rFonts w:ascii="Verdana" w:hAnsi="Verdana"/>
          <w:noProof/>
          <w:sz w:val="20"/>
          <w:szCs w:val="20"/>
        </w:rPr>
        <w:t xml:space="preserve"> ha, RIVa-</w:t>
      </w:r>
      <w:r w:rsidR="005F5103">
        <w:rPr>
          <w:rFonts w:ascii="Verdana" w:hAnsi="Verdana"/>
          <w:noProof/>
          <w:sz w:val="20"/>
          <w:szCs w:val="20"/>
        </w:rPr>
        <w:t>1,6090</w:t>
      </w:r>
      <w:r>
        <w:rPr>
          <w:rFonts w:ascii="Verdana" w:hAnsi="Verdana"/>
          <w:noProof/>
          <w:sz w:val="20"/>
          <w:szCs w:val="20"/>
        </w:rPr>
        <w:t xml:space="preserve"> ha, RIVb-</w:t>
      </w:r>
      <w:r w:rsidR="005F5103">
        <w:rPr>
          <w:rFonts w:ascii="Verdana" w:hAnsi="Verdana"/>
          <w:noProof/>
          <w:sz w:val="20"/>
          <w:szCs w:val="20"/>
        </w:rPr>
        <w:t>0,1730 ha</w:t>
      </w:r>
      <w:r>
        <w:rPr>
          <w:rFonts w:ascii="Verdana" w:hAnsi="Verdana"/>
          <w:noProof/>
          <w:sz w:val="20"/>
          <w:szCs w:val="20"/>
        </w:rPr>
        <w:t>), zapisane w księdze wieczystej KW nr BY2T/</w:t>
      </w:r>
      <w:r w:rsidR="005F5103">
        <w:rPr>
          <w:rFonts w:ascii="Verdana" w:hAnsi="Verdana"/>
          <w:noProof/>
          <w:sz w:val="20"/>
          <w:szCs w:val="20"/>
        </w:rPr>
        <w:t>00021744/1</w:t>
      </w:r>
      <w:r>
        <w:rPr>
          <w:rFonts w:ascii="Verdana" w:hAnsi="Verdana"/>
          <w:noProof/>
          <w:sz w:val="20"/>
          <w:szCs w:val="20"/>
        </w:rPr>
        <w:t xml:space="preserve"> prowadzonej przez Zamiejscowy V Wydział Ksiąg Wieczystych Sądu Rejonowego w Tucholi z siedzibą w Sępólnie Krajeńskim.</w:t>
      </w:r>
    </w:p>
    <w:p w:rsidR="003A5610" w:rsidRDefault="003A5610" w:rsidP="003A561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Wysokość wywoławczego rocznego czynszu dzierżawnego dla nieruchomości wyniesie </w:t>
      </w:r>
      <w:r w:rsidR="005F5103">
        <w:rPr>
          <w:rFonts w:ascii="Verdana" w:hAnsi="Verdana"/>
          <w:b/>
          <w:sz w:val="20"/>
          <w:szCs w:val="20"/>
        </w:rPr>
        <w:t>47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dt</w:t>
      </w:r>
      <w:proofErr w:type="spellEnd"/>
      <w:r>
        <w:rPr>
          <w:rFonts w:ascii="Verdana" w:hAnsi="Verdana"/>
          <w:sz w:val="20"/>
          <w:szCs w:val="20"/>
        </w:rPr>
        <w:t xml:space="preserve"> pszenicy.</w:t>
      </w:r>
    </w:p>
    <w:p w:rsidR="005F5103" w:rsidRDefault="005F5103" w:rsidP="003A561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5F5103" w:rsidRDefault="005F5103" w:rsidP="005F5103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działka nr </w:t>
      </w:r>
      <w:r>
        <w:rPr>
          <w:rFonts w:ascii="Verdana" w:hAnsi="Verdana" w:cs="Arial"/>
          <w:b/>
          <w:sz w:val="20"/>
          <w:szCs w:val="20"/>
        </w:rPr>
        <w:t>29</w:t>
      </w:r>
      <w:r>
        <w:rPr>
          <w:rFonts w:ascii="Verdana" w:hAnsi="Verdana" w:cs="Arial"/>
          <w:sz w:val="20"/>
          <w:szCs w:val="20"/>
        </w:rPr>
        <w:t xml:space="preserve"> o powierzchni łącznej </w:t>
      </w:r>
      <w:r>
        <w:rPr>
          <w:rFonts w:ascii="Verdana" w:hAnsi="Verdana" w:cs="Arial"/>
          <w:b/>
          <w:sz w:val="20"/>
          <w:szCs w:val="20"/>
        </w:rPr>
        <w:t>6,</w:t>
      </w:r>
      <w:r>
        <w:rPr>
          <w:rFonts w:ascii="Verdana" w:hAnsi="Verdana" w:cs="Arial"/>
          <w:b/>
          <w:sz w:val="20"/>
          <w:szCs w:val="20"/>
        </w:rPr>
        <w:t>6300</w:t>
      </w:r>
      <w:r>
        <w:rPr>
          <w:rFonts w:ascii="Verdana" w:hAnsi="Verdana" w:cs="Arial"/>
          <w:b/>
          <w:sz w:val="20"/>
          <w:szCs w:val="20"/>
        </w:rPr>
        <w:t xml:space="preserve"> ha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(w tym użytki i ich klasy wg. danych z ewidencji gruntów: RIIIb-</w:t>
      </w:r>
      <w:r>
        <w:rPr>
          <w:rFonts w:ascii="Verdana" w:hAnsi="Verdana"/>
          <w:noProof/>
          <w:sz w:val="20"/>
          <w:szCs w:val="20"/>
        </w:rPr>
        <w:t>5,1000</w:t>
      </w:r>
      <w:r>
        <w:rPr>
          <w:rFonts w:ascii="Verdana" w:hAnsi="Verdana"/>
          <w:noProof/>
          <w:sz w:val="20"/>
          <w:szCs w:val="20"/>
        </w:rPr>
        <w:t xml:space="preserve"> ha, RIVa-1,</w:t>
      </w:r>
      <w:r>
        <w:rPr>
          <w:rFonts w:ascii="Verdana" w:hAnsi="Verdana"/>
          <w:noProof/>
          <w:sz w:val="20"/>
          <w:szCs w:val="20"/>
        </w:rPr>
        <w:t>2700</w:t>
      </w:r>
      <w:r>
        <w:rPr>
          <w:rFonts w:ascii="Verdana" w:hAnsi="Verdana"/>
          <w:noProof/>
          <w:sz w:val="20"/>
          <w:szCs w:val="20"/>
        </w:rPr>
        <w:t xml:space="preserve"> ha, RIVb-0,1</w:t>
      </w:r>
      <w:r>
        <w:rPr>
          <w:rFonts w:ascii="Verdana" w:hAnsi="Verdana"/>
          <w:noProof/>
          <w:sz w:val="20"/>
          <w:szCs w:val="20"/>
        </w:rPr>
        <w:t>100</w:t>
      </w:r>
      <w:r>
        <w:rPr>
          <w:rFonts w:ascii="Verdana" w:hAnsi="Verdana"/>
          <w:noProof/>
          <w:sz w:val="20"/>
          <w:szCs w:val="20"/>
        </w:rPr>
        <w:t xml:space="preserve"> ha</w:t>
      </w:r>
      <w:r>
        <w:rPr>
          <w:rFonts w:ascii="Verdana" w:hAnsi="Verdana"/>
          <w:noProof/>
          <w:sz w:val="20"/>
          <w:szCs w:val="20"/>
        </w:rPr>
        <w:t>, RV-0,1500 ha</w:t>
      </w:r>
      <w:r>
        <w:rPr>
          <w:rFonts w:ascii="Verdana" w:hAnsi="Verdana"/>
          <w:noProof/>
          <w:sz w:val="20"/>
          <w:szCs w:val="20"/>
        </w:rPr>
        <w:t>), zapisane w księdze wieczystej KW nr BY2T/00021744/1 prowadzonej przez Zamiejscowy V Wydział Ksiąg Wieczystych Sądu Rejonowego w Tucholi z siedzibą w Sępólnie Krajeńskim.</w:t>
      </w:r>
    </w:p>
    <w:p w:rsidR="005F5103" w:rsidRDefault="005F5103" w:rsidP="005F510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Wysokość wywoławczego rocznego czynszu dzierżawnego dla nieruchomości wyniesie </w:t>
      </w:r>
      <w:r>
        <w:rPr>
          <w:rFonts w:ascii="Verdana" w:hAnsi="Verdana"/>
          <w:b/>
          <w:sz w:val="20"/>
          <w:szCs w:val="20"/>
        </w:rPr>
        <w:t>44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dt</w:t>
      </w:r>
      <w:proofErr w:type="spellEnd"/>
      <w:r>
        <w:rPr>
          <w:rFonts w:ascii="Verdana" w:hAnsi="Verdana"/>
          <w:sz w:val="20"/>
          <w:szCs w:val="20"/>
        </w:rPr>
        <w:t xml:space="preserve"> pszenicy.</w:t>
      </w:r>
    </w:p>
    <w:p w:rsidR="005F5103" w:rsidRDefault="005F5103" w:rsidP="005F510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5F5103" w:rsidRDefault="005F5103" w:rsidP="005F5103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działka nr </w:t>
      </w:r>
      <w:r>
        <w:rPr>
          <w:rFonts w:ascii="Verdana" w:hAnsi="Verdana" w:cs="Arial"/>
          <w:b/>
          <w:sz w:val="20"/>
          <w:szCs w:val="20"/>
        </w:rPr>
        <w:t>30</w:t>
      </w:r>
      <w:r>
        <w:rPr>
          <w:rFonts w:ascii="Verdana" w:hAnsi="Verdana" w:cs="Arial"/>
          <w:sz w:val="20"/>
          <w:szCs w:val="20"/>
        </w:rPr>
        <w:t xml:space="preserve"> o powierzchni łącznej </w:t>
      </w:r>
      <w:r>
        <w:rPr>
          <w:rFonts w:ascii="Verdana" w:hAnsi="Verdana" w:cs="Arial"/>
          <w:b/>
          <w:sz w:val="20"/>
          <w:szCs w:val="20"/>
        </w:rPr>
        <w:t>5,5400</w:t>
      </w:r>
      <w:r>
        <w:rPr>
          <w:rFonts w:ascii="Verdana" w:hAnsi="Verdana" w:cs="Arial"/>
          <w:b/>
          <w:sz w:val="20"/>
          <w:szCs w:val="20"/>
        </w:rPr>
        <w:t xml:space="preserve"> ha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(w tym użytki i ich klasy wg. danych z ewidencji gruntów: RIIIb-</w:t>
      </w:r>
      <w:r>
        <w:rPr>
          <w:rFonts w:ascii="Verdana" w:hAnsi="Verdana"/>
          <w:noProof/>
          <w:sz w:val="20"/>
          <w:szCs w:val="20"/>
        </w:rPr>
        <w:t>3,7940</w:t>
      </w:r>
      <w:r>
        <w:rPr>
          <w:rFonts w:ascii="Verdana" w:hAnsi="Verdana"/>
          <w:noProof/>
          <w:sz w:val="20"/>
          <w:szCs w:val="20"/>
        </w:rPr>
        <w:t xml:space="preserve"> ha, RIVa-</w:t>
      </w:r>
      <w:r>
        <w:rPr>
          <w:rFonts w:ascii="Verdana" w:hAnsi="Verdana"/>
          <w:noProof/>
          <w:sz w:val="20"/>
          <w:szCs w:val="20"/>
        </w:rPr>
        <w:t>0,9850</w:t>
      </w:r>
      <w:r>
        <w:rPr>
          <w:rFonts w:ascii="Verdana" w:hAnsi="Verdana"/>
          <w:noProof/>
          <w:sz w:val="20"/>
          <w:szCs w:val="20"/>
        </w:rPr>
        <w:t xml:space="preserve"> ha, RIVb-</w:t>
      </w:r>
      <w:r>
        <w:rPr>
          <w:rFonts w:ascii="Verdana" w:hAnsi="Verdana"/>
          <w:noProof/>
          <w:sz w:val="20"/>
          <w:szCs w:val="20"/>
        </w:rPr>
        <w:t>0,3020</w:t>
      </w:r>
      <w:r>
        <w:rPr>
          <w:rFonts w:ascii="Verdana" w:hAnsi="Verdana"/>
          <w:noProof/>
          <w:sz w:val="20"/>
          <w:szCs w:val="20"/>
        </w:rPr>
        <w:t xml:space="preserve"> ha</w:t>
      </w:r>
      <w:r>
        <w:rPr>
          <w:rFonts w:ascii="Verdana" w:hAnsi="Verdana"/>
          <w:noProof/>
          <w:sz w:val="20"/>
          <w:szCs w:val="20"/>
        </w:rPr>
        <w:t>, RV-0,4590</w:t>
      </w:r>
      <w:r>
        <w:rPr>
          <w:rFonts w:ascii="Verdana" w:hAnsi="Verdana"/>
          <w:noProof/>
          <w:sz w:val="20"/>
          <w:szCs w:val="20"/>
        </w:rPr>
        <w:t xml:space="preserve"> ha), zapisane w księdze wieczystej KW nr BY2T/00021744/1 prowadzonej przez Zamiejscowy V Wydział Ksiąg Wieczystych Sądu Rejonowego w Tucholi z siedzibą w Sępólnie Krajeńskim.</w:t>
      </w:r>
    </w:p>
    <w:p w:rsidR="005F5103" w:rsidRDefault="005F5103" w:rsidP="005F510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Wysokość wywoławczego rocznego czynszu dzierżawnego dla nieruchomości wyniesie </w:t>
      </w:r>
      <w:r>
        <w:rPr>
          <w:rFonts w:ascii="Verdana" w:hAnsi="Verdana"/>
          <w:b/>
          <w:sz w:val="20"/>
          <w:szCs w:val="20"/>
        </w:rPr>
        <w:t>35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dt</w:t>
      </w:r>
      <w:proofErr w:type="spellEnd"/>
      <w:r>
        <w:rPr>
          <w:rFonts w:ascii="Verdana" w:hAnsi="Verdana"/>
          <w:sz w:val="20"/>
          <w:szCs w:val="20"/>
        </w:rPr>
        <w:t xml:space="preserve"> pszenicy.</w:t>
      </w:r>
    </w:p>
    <w:p w:rsidR="005F5103" w:rsidRDefault="005F5103" w:rsidP="005F510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5F5103" w:rsidRDefault="005F5103" w:rsidP="005F5103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działka nr </w:t>
      </w:r>
      <w:r>
        <w:rPr>
          <w:rFonts w:ascii="Verdana" w:hAnsi="Verdana" w:cs="Arial"/>
          <w:b/>
          <w:sz w:val="20"/>
          <w:szCs w:val="20"/>
        </w:rPr>
        <w:t>31</w:t>
      </w:r>
      <w:r>
        <w:rPr>
          <w:rFonts w:ascii="Verdana" w:hAnsi="Verdana" w:cs="Arial"/>
          <w:sz w:val="20"/>
          <w:szCs w:val="20"/>
        </w:rPr>
        <w:t xml:space="preserve"> o powierzchni łącznej </w:t>
      </w:r>
      <w:r w:rsidR="004B5257">
        <w:rPr>
          <w:rFonts w:ascii="Verdana" w:hAnsi="Verdana" w:cs="Arial"/>
          <w:b/>
          <w:sz w:val="20"/>
          <w:szCs w:val="20"/>
        </w:rPr>
        <w:t>5,5800</w:t>
      </w:r>
      <w:r>
        <w:rPr>
          <w:rFonts w:ascii="Verdana" w:hAnsi="Verdana" w:cs="Arial"/>
          <w:b/>
          <w:sz w:val="20"/>
          <w:szCs w:val="20"/>
        </w:rPr>
        <w:t xml:space="preserve"> ha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(w tym użytki i ich klasy wg. danych z ewidencji gruntów: RIIIb-</w:t>
      </w:r>
      <w:r w:rsidR="004B5257">
        <w:rPr>
          <w:rFonts w:ascii="Verdana" w:hAnsi="Verdana"/>
          <w:noProof/>
          <w:sz w:val="20"/>
          <w:szCs w:val="20"/>
        </w:rPr>
        <w:t>4,2700</w:t>
      </w:r>
      <w:r>
        <w:rPr>
          <w:rFonts w:ascii="Verdana" w:hAnsi="Verdana"/>
          <w:noProof/>
          <w:sz w:val="20"/>
          <w:szCs w:val="20"/>
        </w:rPr>
        <w:t xml:space="preserve"> ha, RIVa-</w:t>
      </w:r>
      <w:r w:rsidR="004B5257">
        <w:rPr>
          <w:rFonts w:ascii="Verdana" w:hAnsi="Verdana"/>
          <w:noProof/>
          <w:sz w:val="20"/>
          <w:szCs w:val="20"/>
        </w:rPr>
        <w:t>0,4800</w:t>
      </w:r>
      <w:r>
        <w:rPr>
          <w:rFonts w:ascii="Verdana" w:hAnsi="Verdana"/>
          <w:noProof/>
          <w:sz w:val="20"/>
          <w:szCs w:val="20"/>
        </w:rPr>
        <w:t xml:space="preserve"> ha, RIVb-0,</w:t>
      </w:r>
      <w:r w:rsidR="004B5257">
        <w:rPr>
          <w:rFonts w:ascii="Verdana" w:hAnsi="Verdana"/>
          <w:noProof/>
          <w:sz w:val="20"/>
          <w:szCs w:val="20"/>
        </w:rPr>
        <w:t>4400</w:t>
      </w:r>
      <w:r>
        <w:rPr>
          <w:rFonts w:ascii="Verdana" w:hAnsi="Verdana"/>
          <w:noProof/>
          <w:sz w:val="20"/>
          <w:szCs w:val="20"/>
        </w:rPr>
        <w:t xml:space="preserve"> ha, RV-0,</w:t>
      </w:r>
      <w:r w:rsidR="004B5257">
        <w:rPr>
          <w:rFonts w:ascii="Verdana" w:hAnsi="Verdana"/>
          <w:noProof/>
          <w:sz w:val="20"/>
          <w:szCs w:val="20"/>
        </w:rPr>
        <w:t>3400</w:t>
      </w:r>
      <w:r>
        <w:rPr>
          <w:rFonts w:ascii="Verdana" w:hAnsi="Verdana"/>
          <w:noProof/>
          <w:sz w:val="20"/>
          <w:szCs w:val="20"/>
        </w:rPr>
        <w:t xml:space="preserve"> ha</w:t>
      </w:r>
      <w:r w:rsidR="004B5257">
        <w:rPr>
          <w:rFonts w:ascii="Verdana" w:hAnsi="Verdana"/>
          <w:noProof/>
          <w:sz w:val="20"/>
          <w:szCs w:val="20"/>
        </w:rPr>
        <w:t>, N-0,0500 ha</w:t>
      </w:r>
      <w:r>
        <w:rPr>
          <w:rFonts w:ascii="Verdana" w:hAnsi="Verdana"/>
          <w:noProof/>
          <w:sz w:val="20"/>
          <w:szCs w:val="20"/>
        </w:rPr>
        <w:t>), zapisane w księdze wieczystej KW nr BY2T/</w:t>
      </w:r>
      <w:r w:rsidR="004B5257">
        <w:rPr>
          <w:rFonts w:ascii="Verdana" w:hAnsi="Verdana"/>
          <w:noProof/>
          <w:sz w:val="20"/>
          <w:szCs w:val="20"/>
        </w:rPr>
        <w:t>00009706/3</w:t>
      </w:r>
      <w:r>
        <w:rPr>
          <w:rFonts w:ascii="Verdana" w:hAnsi="Verdana"/>
          <w:noProof/>
          <w:sz w:val="20"/>
          <w:szCs w:val="20"/>
        </w:rPr>
        <w:t xml:space="preserve"> prowadzonej przez Zamiejscowy V Wydział Ksiąg Wieczystych Sądu Rejonowego w Tucholi z siedzibą w Sępólnie Krajeńskim.</w:t>
      </w:r>
    </w:p>
    <w:p w:rsidR="005F5103" w:rsidRDefault="005F5103" w:rsidP="005F510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Wysokość wywoławczego rocznego czynszu dzierżawnego dla nieruchomości wyniesie </w:t>
      </w:r>
      <w:r w:rsidR="004B5257">
        <w:rPr>
          <w:rFonts w:ascii="Verdana" w:hAnsi="Verdana"/>
          <w:b/>
          <w:sz w:val="20"/>
          <w:szCs w:val="20"/>
        </w:rPr>
        <w:t>36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dt</w:t>
      </w:r>
      <w:proofErr w:type="spellEnd"/>
      <w:r>
        <w:rPr>
          <w:rFonts w:ascii="Verdana" w:hAnsi="Verdana"/>
          <w:sz w:val="20"/>
          <w:szCs w:val="20"/>
        </w:rPr>
        <w:t xml:space="preserve"> pszenicy.</w:t>
      </w:r>
    </w:p>
    <w:p w:rsidR="00692367" w:rsidRPr="0025258D" w:rsidRDefault="00692367" w:rsidP="00692367">
      <w:pPr>
        <w:tabs>
          <w:tab w:val="num" w:pos="284"/>
          <w:tab w:val="left" w:pos="720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B5257" w:rsidRDefault="00692367" w:rsidP="00692367">
      <w:pPr>
        <w:tabs>
          <w:tab w:val="num" w:pos="284"/>
          <w:tab w:val="left" w:pos="720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5258D">
        <w:rPr>
          <w:rFonts w:ascii="Verdana" w:hAnsi="Verdana" w:cs="Arial"/>
          <w:sz w:val="20"/>
          <w:szCs w:val="20"/>
        </w:rPr>
        <w:t xml:space="preserve">Dla </w:t>
      </w:r>
      <w:r w:rsidR="004B5257">
        <w:rPr>
          <w:rFonts w:ascii="Verdana" w:hAnsi="Verdana" w:cs="Arial"/>
          <w:sz w:val="20"/>
          <w:szCs w:val="20"/>
        </w:rPr>
        <w:t xml:space="preserve">działki nr 27 </w:t>
      </w:r>
      <w:r w:rsidRPr="0025258D">
        <w:rPr>
          <w:rFonts w:ascii="Verdana" w:hAnsi="Verdana" w:cs="Arial"/>
          <w:sz w:val="20"/>
          <w:szCs w:val="20"/>
        </w:rPr>
        <w:t>obowiązuje miejscowy plan zagospodarowania przestrzennego gminy</w:t>
      </w:r>
      <w:r w:rsidR="004B5257">
        <w:rPr>
          <w:rFonts w:ascii="Verdana" w:hAnsi="Verdana" w:cs="Arial"/>
          <w:sz w:val="20"/>
          <w:szCs w:val="20"/>
        </w:rPr>
        <w:t xml:space="preserve"> „Park Wiatrowy Sośno I” zgodnie z uchwałą nr XVIII/112/16 Rady Gminy Sośno z dnia 21.06.2016 r. Zgodnie z m</w:t>
      </w:r>
      <w:r w:rsidR="00E04821">
        <w:rPr>
          <w:rFonts w:ascii="Verdana" w:hAnsi="Verdana" w:cs="Arial"/>
          <w:sz w:val="20"/>
          <w:szCs w:val="20"/>
        </w:rPr>
        <w:t xml:space="preserve">iejscowym </w:t>
      </w:r>
      <w:r w:rsidR="004B5257">
        <w:rPr>
          <w:rFonts w:ascii="Verdana" w:hAnsi="Verdana" w:cs="Arial"/>
          <w:sz w:val="20"/>
          <w:szCs w:val="20"/>
        </w:rPr>
        <w:t>p</w:t>
      </w:r>
      <w:r w:rsidR="00E04821">
        <w:rPr>
          <w:rFonts w:ascii="Verdana" w:hAnsi="Verdana" w:cs="Arial"/>
          <w:sz w:val="20"/>
          <w:szCs w:val="20"/>
        </w:rPr>
        <w:t xml:space="preserve">lanem zagospodarowania </w:t>
      </w:r>
      <w:r w:rsidR="004B5257">
        <w:rPr>
          <w:rFonts w:ascii="Verdana" w:hAnsi="Verdana" w:cs="Arial"/>
          <w:sz w:val="20"/>
          <w:szCs w:val="20"/>
        </w:rPr>
        <w:t>p</w:t>
      </w:r>
      <w:r w:rsidR="00E04821">
        <w:rPr>
          <w:rFonts w:ascii="Verdana" w:hAnsi="Verdana" w:cs="Arial"/>
          <w:sz w:val="20"/>
          <w:szCs w:val="20"/>
        </w:rPr>
        <w:t>rzestrzennego</w:t>
      </w:r>
      <w:r w:rsidR="004B5257">
        <w:rPr>
          <w:rFonts w:ascii="Verdana" w:hAnsi="Verdana" w:cs="Arial"/>
          <w:sz w:val="20"/>
          <w:szCs w:val="20"/>
        </w:rPr>
        <w:t xml:space="preserve"> działka nr 27 oznaczona symbolem RM2 przeznaczona jest jako tereny zabudowy zagrodowej, w części oznaczona jest symbolem WS2 przeznaczona jest jako tereny wód powierzchniowych śródlądowych</w:t>
      </w:r>
      <w:r w:rsidRPr="0025258D">
        <w:rPr>
          <w:rFonts w:ascii="Verdana" w:hAnsi="Verdana" w:cs="Arial"/>
          <w:sz w:val="20"/>
          <w:szCs w:val="20"/>
        </w:rPr>
        <w:t>.</w:t>
      </w:r>
      <w:r w:rsidR="004B5257" w:rsidRPr="004B5257">
        <w:rPr>
          <w:rFonts w:ascii="Verdana" w:hAnsi="Verdana" w:cs="Arial"/>
          <w:sz w:val="20"/>
          <w:szCs w:val="20"/>
        </w:rPr>
        <w:t xml:space="preserve"> </w:t>
      </w:r>
      <w:r w:rsidR="004B5257" w:rsidRPr="0025258D">
        <w:rPr>
          <w:rFonts w:ascii="Verdana" w:hAnsi="Verdana" w:cs="Arial"/>
          <w:sz w:val="20"/>
          <w:szCs w:val="20"/>
        </w:rPr>
        <w:t xml:space="preserve">Dla </w:t>
      </w:r>
      <w:r w:rsidR="004B5257">
        <w:rPr>
          <w:rFonts w:ascii="Verdana" w:hAnsi="Verdana" w:cs="Arial"/>
          <w:sz w:val="20"/>
          <w:szCs w:val="20"/>
        </w:rPr>
        <w:t>działek nr 28, 29, 30, 31</w:t>
      </w:r>
      <w:r w:rsidR="004B5257" w:rsidRPr="0025258D">
        <w:rPr>
          <w:rFonts w:ascii="Verdana" w:hAnsi="Verdana" w:cs="Arial"/>
          <w:sz w:val="20"/>
          <w:szCs w:val="20"/>
        </w:rPr>
        <w:t xml:space="preserve"> </w:t>
      </w:r>
      <w:r w:rsidR="004B5257">
        <w:rPr>
          <w:rFonts w:ascii="Verdana" w:hAnsi="Verdana" w:cs="Arial"/>
          <w:sz w:val="20"/>
          <w:szCs w:val="20"/>
        </w:rPr>
        <w:t xml:space="preserve">nie </w:t>
      </w:r>
      <w:r w:rsidR="004B5257" w:rsidRPr="0025258D">
        <w:rPr>
          <w:rFonts w:ascii="Verdana" w:hAnsi="Verdana" w:cs="Arial"/>
          <w:sz w:val="20"/>
          <w:szCs w:val="20"/>
        </w:rPr>
        <w:t>obowiązuje miejscowy plan zagospodarowania przestrzennego gminy.</w:t>
      </w:r>
      <w:r w:rsidR="004B5257" w:rsidRPr="004B5257">
        <w:rPr>
          <w:rFonts w:ascii="Verdana" w:hAnsi="Verdana" w:cs="Arial"/>
          <w:sz w:val="20"/>
          <w:szCs w:val="20"/>
        </w:rPr>
        <w:t xml:space="preserve"> </w:t>
      </w:r>
      <w:r w:rsidR="004B5257">
        <w:rPr>
          <w:rFonts w:ascii="Verdana" w:hAnsi="Verdana" w:cs="Arial"/>
          <w:sz w:val="20"/>
          <w:szCs w:val="20"/>
        </w:rPr>
        <w:t xml:space="preserve">W </w:t>
      </w:r>
      <w:r w:rsidR="004B5257">
        <w:rPr>
          <w:rFonts w:ascii="Verdana" w:hAnsi="Verdana" w:cs="Arial"/>
          <w:sz w:val="20"/>
          <w:szCs w:val="20"/>
        </w:rPr>
        <w:lastRenderedPageBreak/>
        <w:t>Studium Uwarunkowań i Kierunków Zagospodarowania P</w:t>
      </w:r>
      <w:r w:rsidR="008968E1">
        <w:rPr>
          <w:rFonts w:ascii="Verdana" w:hAnsi="Verdana" w:cs="Arial"/>
          <w:sz w:val="20"/>
          <w:szCs w:val="20"/>
        </w:rPr>
        <w:t xml:space="preserve">rzestrzennego </w:t>
      </w:r>
      <w:r w:rsidR="004B5257">
        <w:rPr>
          <w:rFonts w:ascii="Verdana" w:hAnsi="Verdana" w:cs="Arial"/>
          <w:sz w:val="20"/>
          <w:szCs w:val="20"/>
        </w:rPr>
        <w:t>Gminy Sośno</w:t>
      </w:r>
      <w:r w:rsidRPr="0025258D">
        <w:rPr>
          <w:rFonts w:ascii="Verdana" w:hAnsi="Verdana" w:cs="Arial"/>
          <w:sz w:val="20"/>
          <w:szCs w:val="20"/>
        </w:rPr>
        <w:t xml:space="preserve"> </w:t>
      </w:r>
      <w:r w:rsidR="008968E1">
        <w:rPr>
          <w:rFonts w:ascii="Verdana" w:hAnsi="Verdana" w:cs="Arial"/>
          <w:sz w:val="20"/>
          <w:szCs w:val="20"/>
        </w:rPr>
        <w:t xml:space="preserve">działki </w:t>
      </w:r>
      <w:r w:rsidR="004B5257">
        <w:rPr>
          <w:rFonts w:ascii="Verdana" w:hAnsi="Verdana" w:cs="Arial"/>
          <w:sz w:val="20"/>
          <w:szCs w:val="20"/>
        </w:rPr>
        <w:t xml:space="preserve">nr 28, 29, 30 i 31 </w:t>
      </w:r>
      <w:r w:rsidR="008968E1">
        <w:rPr>
          <w:rFonts w:ascii="Verdana" w:hAnsi="Verdana" w:cs="Arial"/>
          <w:sz w:val="20"/>
          <w:szCs w:val="20"/>
        </w:rPr>
        <w:t xml:space="preserve">znajdują się w </w:t>
      </w:r>
      <w:r w:rsidR="004B5257">
        <w:rPr>
          <w:rFonts w:ascii="Verdana" w:hAnsi="Verdana" w:cs="Arial"/>
          <w:sz w:val="20"/>
          <w:szCs w:val="20"/>
        </w:rPr>
        <w:t>strefie funkcjonalno-przestrzennej A, oznaczonej jako wielofunkcyjna.</w:t>
      </w:r>
      <w:r w:rsidR="004B5257" w:rsidRPr="004B5257">
        <w:rPr>
          <w:rFonts w:ascii="Verdana" w:hAnsi="Verdana" w:cs="Arial"/>
          <w:sz w:val="20"/>
          <w:szCs w:val="20"/>
        </w:rPr>
        <w:t xml:space="preserve"> </w:t>
      </w:r>
      <w:r w:rsidR="00706822">
        <w:rPr>
          <w:rFonts w:ascii="Verdana" w:hAnsi="Verdana" w:cs="Arial"/>
          <w:sz w:val="20"/>
          <w:szCs w:val="20"/>
        </w:rPr>
        <w:t>Ponadto dla nieruchomości nie dopuszcza się lokalizacji elektrowni wiatrowych, nie wydano decyzji o warunkach zabudowy, ani decyzji o ustaleniu lokalizacji inwestycji celu publicznego, działki nie są objęte miejscowym planem rewitalizacji, ani miejscowym planem odbudowy. Gmina Sosno nie planuje zajęcia nowych powierzchni gruntów na utworzenie lub poszerzenia pasa drogowego w związku z budową lub modernizacją dróg na ww. terenie.</w:t>
      </w:r>
    </w:p>
    <w:p w:rsidR="00692367" w:rsidRPr="00793436" w:rsidRDefault="00692367" w:rsidP="00692367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476205" w:rsidRPr="00476205" w:rsidRDefault="008968E1" w:rsidP="00476205">
      <w:pPr>
        <w:tabs>
          <w:tab w:val="num" w:pos="0"/>
        </w:tabs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Nieruchomości</w:t>
      </w:r>
      <w:r w:rsidR="00476205" w:rsidRPr="00476205">
        <w:rPr>
          <w:rFonts w:ascii="Verdana" w:hAnsi="Verdana" w:cs="Arial"/>
          <w:sz w:val="20"/>
          <w:szCs w:val="20"/>
        </w:rPr>
        <w:t xml:space="preserve"> posiada</w:t>
      </w:r>
      <w:r>
        <w:rPr>
          <w:rFonts w:ascii="Verdana" w:hAnsi="Verdana" w:cs="Arial"/>
          <w:sz w:val="20"/>
          <w:szCs w:val="20"/>
        </w:rPr>
        <w:t>ją</w:t>
      </w:r>
      <w:r w:rsidR="00476205" w:rsidRPr="00476205">
        <w:rPr>
          <w:rFonts w:ascii="Verdana" w:hAnsi="Verdana" w:cs="Arial"/>
          <w:sz w:val="20"/>
          <w:szCs w:val="20"/>
        </w:rPr>
        <w:t xml:space="preserve"> dostęp do drogi publicznej.</w:t>
      </w:r>
    </w:p>
    <w:p w:rsidR="00476205" w:rsidRPr="00476205" w:rsidRDefault="00476205" w:rsidP="00476205">
      <w:pPr>
        <w:tabs>
          <w:tab w:val="num" w:pos="0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:rsidR="00476205" w:rsidRPr="00476205" w:rsidRDefault="008968E1" w:rsidP="00476205">
      <w:pPr>
        <w:tabs>
          <w:tab w:val="num" w:pos="0"/>
        </w:tabs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Nieruchomości zostaną wydzierżawione</w:t>
      </w:r>
      <w:r w:rsidR="00476205" w:rsidRPr="00476205">
        <w:rPr>
          <w:rFonts w:ascii="Verdana" w:hAnsi="Verdana" w:cs="Arial"/>
          <w:sz w:val="20"/>
          <w:szCs w:val="20"/>
        </w:rPr>
        <w:t xml:space="preserve"> w przetargu. Termin, miejsce i warunki przetargu zostaną podane do publicznej wiadomości w odrębnym ogłoszeniu. Nieruchomoś</w:t>
      </w:r>
      <w:r>
        <w:rPr>
          <w:rFonts w:ascii="Verdana" w:hAnsi="Verdana" w:cs="Arial"/>
          <w:sz w:val="20"/>
          <w:szCs w:val="20"/>
        </w:rPr>
        <w:t>ci zostaną wydzierżawione</w:t>
      </w:r>
      <w:r w:rsidR="00476205" w:rsidRPr="00476205">
        <w:rPr>
          <w:rFonts w:ascii="Verdana" w:hAnsi="Verdana" w:cs="Arial"/>
          <w:sz w:val="20"/>
          <w:szCs w:val="20"/>
        </w:rPr>
        <w:t xml:space="preserve"> według danych z ewidencji gruntów. Koszt ewentualnego wznowienia granic nieruchomości ponosi dzierżawca. </w:t>
      </w:r>
    </w:p>
    <w:p w:rsidR="00692367" w:rsidRPr="00793436" w:rsidRDefault="00692367" w:rsidP="00692367">
      <w:pPr>
        <w:pStyle w:val="Tekstpodstawowywcity2"/>
        <w:spacing w:line="240" w:lineRule="auto"/>
        <w:rPr>
          <w:rFonts w:ascii="Verdana" w:hAnsi="Verdana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1905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"/>
            </w:pict>
          </mc:Fallback>
        </mc:AlternateContent>
      </w:r>
    </w:p>
    <w:p w:rsidR="00692367" w:rsidRDefault="00692367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476205">
        <w:rPr>
          <w:rFonts w:ascii="Verdana" w:hAnsi="Verdana"/>
          <w:bCs/>
          <w:sz w:val="20"/>
          <w:szCs w:val="20"/>
        </w:rPr>
        <w:t>Szczegółowe informacje o przedmiocie sprzedaży i warunkach nabycia można uzyskać w siedzibie Sekcji Zamiejscowej w Kusowie, ul. Osiedlowa 11, 86-022 Dobrcz tel. (52) 364 95 06 lub 0 602 479 168 w godz. 7</w:t>
      </w:r>
      <w:r w:rsidRPr="00476205">
        <w:rPr>
          <w:rFonts w:ascii="Verdana" w:hAnsi="Verdana"/>
          <w:bCs/>
          <w:sz w:val="20"/>
          <w:szCs w:val="20"/>
          <w:vertAlign w:val="superscript"/>
        </w:rPr>
        <w:t>30</w:t>
      </w:r>
      <w:r w:rsidRPr="00476205">
        <w:rPr>
          <w:rFonts w:ascii="Verdana" w:hAnsi="Verdana"/>
          <w:bCs/>
          <w:sz w:val="20"/>
          <w:szCs w:val="20"/>
        </w:rPr>
        <w:t xml:space="preserve"> – 14</w:t>
      </w:r>
      <w:r w:rsidRPr="00476205">
        <w:rPr>
          <w:rFonts w:ascii="Verdana" w:hAnsi="Verdana"/>
          <w:bCs/>
          <w:sz w:val="20"/>
          <w:szCs w:val="20"/>
          <w:vertAlign w:val="superscript"/>
        </w:rPr>
        <w:t>30</w:t>
      </w:r>
      <w:r w:rsidRPr="00476205">
        <w:rPr>
          <w:rFonts w:ascii="Verdana" w:hAnsi="Verdana"/>
          <w:bCs/>
          <w:sz w:val="20"/>
          <w:szCs w:val="20"/>
        </w:rPr>
        <w:t>.</w:t>
      </w: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05236" w:rsidRPr="00476205" w:rsidRDefault="00B05236" w:rsidP="00692367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2367" w:rsidRDefault="00692367" w:rsidP="00692367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692367">
        <w:rPr>
          <w:rFonts w:ascii="Verdana" w:hAnsi="Verdana"/>
          <w:sz w:val="16"/>
          <w:szCs w:val="16"/>
        </w:rPr>
        <w:t>Wykaz podaje się do publicznej wiadomości poprzez wywieszenie</w:t>
      </w:r>
      <w:r w:rsidRPr="00692367">
        <w:rPr>
          <w:rFonts w:ascii="Verdana" w:hAnsi="Verdana" w:cs="Arial"/>
          <w:sz w:val="16"/>
          <w:szCs w:val="16"/>
        </w:rPr>
        <w:t xml:space="preserve"> na okres 14 dni, tj. w dniach</w:t>
      </w:r>
      <w:r w:rsidR="00E04821">
        <w:rPr>
          <w:rFonts w:ascii="Verdana" w:hAnsi="Verdana" w:cs="Arial"/>
          <w:sz w:val="16"/>
          <w:szCs w:val="16"/>
        </w:rPr>
        <w:t xml:space="preserve"> </w:t>
      </w:r>
      <w:r w:rsidR="00476205">
        <w:rPr>
          <w:rFonts w:ascii="Verdana" w:hAnsi="Verdana"/>
          <w:sz w:val="16"/>
          <w:szCs w:val="16"/>
        </w:rPr>
        <w:t xml:space="preserve">od </w:t>
      </w:r>
      <w:r w:rsidR="00E04821">
        <w:rPr>
          <w:rFonts w:ascii="Verdana" w:hAnsi="Verdana"/>
          <w:sz w:val="16"/>
          <w:szCs w:val="16"/>
        </w:rPr>
        <w:t>31</w:t>
      </w:r>
      <w:r w:rsidR="008968E1">
        <w:rPr>
          <w:rFonts w:ascii="Verdana" w:hAnsi="Verdana"/>
          <w:sz w:val="16"/>
          <w:szCs w:val="16"/>
        </w:rPr>
        <w:t xml:space="preserve"> października</w:t>
      </w:r>
      <w:r w:rsidR="00476205">
        <w:rPr>
          <w:rFonts w:ascii="Verdana" w:hAnsi="Verdana"/>
          <w:sz w:val="16"/>
          <w:szCs w:val="16"/>
        </w:rPr>
        <w:t xml:space="preserve"> 2023 r. do </w:t>
      </w:r>
      <w:r w:rsidR="00E04821">
        <w:rPr>
          <w:rFonts w:ascii="Verdana" w:hAnsi="Verdana"/>
          <w:sz w:val="16"/>
          <w:szCs w:val="16"/>
        </w:rPr>
        <w:t>14 listopada</w:t>
      </w:r>
      <w:r w:rsidRPr="00692367">
        <w:rPr>
          <w:rFonts w:ascii="Verdana" w:hAnsi="Verdana"/>
          <w:sz w:val="16"/>
          <w:szCs w:val="16"/>
        </w:rPr>
        <w:t xml:space="preserve"> 2023 </w:t>
      </w:r>
      <w:r w:rsidRPr="00692367">
        <w:rPr>
          <w:rFonts w:ascii="Verdana" w:hAnsi="Verdana"/>
          <w:bCs/>
          <w:sz w:val="16"/>
          <w:szCs w:val="16"/>
        </w:rPr>
        <w:t>r.:</w:t>
      </w:r>
    </w:p>
    <w:p w:rsidR="00B05236" w:rsidRPr="00692367" w:rsidRDefault="00B05236" w:rsidP="00692367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692367" w:rsidRDefault="00692367" w:rsidP="00692367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692367">
        <w:rPr>
          <w:rFonts w:ascii="Verdana" w:hAnsi="Verdana"/>
          <w:sz w:val="16"/>
          <w:szCs w:val="16"/>
        </w:rPr>
        <w:t>w siedzibie właściwego miejscowo Urzędu Gminy/Miasta</w:t>
      </w:r>
    </w:p>
    <w:p w:rsidR="008968E1" w:rsidRPr="008968E1" w:rsidRDefault="008968E1" w:rsidP="008968E1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8968E1">
        <w:rPr>
          <w:rFonts w:ascii="Verdana" w:hAnsi="Verdana"/>
          <w:sz w:val="16"/>
          <w:szCs w:val="16"/>
        </w:rPr>
        <w:t xml:space="preserve">właściwym miejscowo sołectwie </w:t>
      </w:r>
    </w:p>
    <w:p w:rsidR="00692367" w:rsidRPr="00692367" w:rsidRDefault="00692367" w:rsidP="008968E1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692367">
        <w:rPr>
          <w:rFonts w:ascii="Verdana" w:hAnsi="Verdana"/>
          <w:sz w:val="16"/>
          <w:szCs w:val="16"/>
        </w:rPr>
        <w:t xml:space="preserve">w siedzibie właściwej miejscowo Izby Rolniczej </w:t>
      </w:r>
    </w:p>
    <w:p w:rsidR="00692367" w:rsidRPr="00692367" w:rsidRDefault="00692367" w:rsidP="00692367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692367">
        <w:rPr>
          <w:rFonts w:ascii="Verdana" w:hAnsi="Verdana"/>
          <w:sz w:val="16"/>
          <w:szCs w:val="16"/>
        </w:rPr>
        <w:t>w siedzibie Sekcji Zamiejscowej w Kusowie</w:t>
      </w:r>
    </w:p>
    <w:p w:rsidR="00692367" w:rsidRPr="00692367" w:rsidRDefault="00692367" w:rsidP="00692367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692367">
        <w:rPr>
          <w:rFonts w:ascii="Verdana" w:hAnsi="Verdana"/>
          <w:sz w:val="16"/>
          <w:szCs w:val="16"/>
        </w:rPr>
        <w:t>w Oddziale Terenowym KOWR w Bydgoszczy</w:t>
      </w:r>
    </w:p>
    <w:p w:rsidR="00692367" w:rsidRPr="007F43B7" w:rsidRDefault="00692367" w:rsidP="00692367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692367">
        <w:rPr>
          <w:rFonts w:ascii="Verdana" w:hAnsi="Verdana"/>
          <w:sz w:val="16"/>
          <w:szCs w:val="16"/>
        </w:rPr>
        <w:t xml:space="preserve">na stronie internetowej </w:t>
      </w:r>
      <w:hyperlink r:id="rId10" w:history="1">
        <w:r w:rsidRPr="00692367">
          <w:rPr>
            <w:rFonts w:ascii="Verdana" w:hAnsi="Verdana"/>
            <w:sz w:val="16"/>
            <w:szCs w:val="16"/>
          </w:rPr>
          <w:t>www.kowr.gov.pl</w:t>
        </w:r>
      </w:hyperlink>
    </w:p>
    <w:p w:rsidR="00692367" w:rsidRPr="00692367" w:rsidRDefault="00692367" w:rsidP="0069236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sz w:val="32"/>
          <w:szCs w:val="32"/>
        </w:rPr>
      </w:pPr>
      <w:r w:rsidRPr="00692367">
        <w:rPr>
          <w:rFonts w:ascii="Verdana" w:eastAsia="Times New Roman" w:hAnsi="Verdana" w:cs="Arial"/>
          <w:sz w:val="32"/>
          <w:szCs w:val="32"/>
        </w:rPr>
        <w:lastRenderedPageBreak/>
        <w:t>POTWIERDZENIA</w:t>
      </w:r>
    </w:p>
    <w:p w:rsidR="00692367" w:rsidRDefault="00B05236" w:rsidP="0069236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BYD.WKUZ.KU.4243.52</w:t>
      </w:r>
      <w:r w:rsidR="006C6145">
        <w:rPr>
          <w:rFonts w:ascii="Verdana" w:hAnsi="Verdana"/>
          <w:b/>
          <w:sz w:val="20"/>
          <w:szCs w:val="20"/>
        </w:rPr>
        <w:t>.2023.MGO.</w:t>
      </w:r>
      <w:r>
        <w:rPr>
          <w:rFonts w:ascii="Verdana" w:hAnsi="Verdana"/>
          <w:b/>
          <w:sz w:val="20"/>
          <w:szCs w:val="20"/>
        </w:rPr>
        <w:t>9</w:t>
      </w:r>
    </w:p>
    <w:p w:rsidR="006C5B39" w:rsidRPr="00692367" w:rsidRDefault="006C5B39" w:rsidP="0069236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</w:p>
    <w:p w:rsidR="00692367" w:rsidRDefault="00692367" w:rsidP="006923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92367">
        <w:rPr>
          <w:rFonts w:ascii="Verdana" w:hAnsi="Verdana"/>
          <w:sz w:val="20"/>
          <w:szCs w:val="20"/>
        </w:rPr>
        <w:t>Wykaz podaje się do publicznej wiadomości poprzez wywieszenie na okres 14 dni, tj.</w:t>
      </w:r>
      <w:r w:rsidRPr="00692367">
        <w:rPr>
          <w:rFonts w:ascii="Verdana" w:hAnsi="Verdana" w:cs="Arial"/>
          <w:sz w:val="20"/>
          <w:szCs w:val="20"/>
        </w:rPr>
        <w:t xml:space="preserve"> w dniach od </w:t>
      </w:r>
      <w:r w:rsidR="00E04821" w:rsidRPr="00E04821">
        <w:rPr>
          <w:rFonts w:ascii="Verdana" w:hAnsi="Verdana" w:cs="Arial"/>
          <w:sz w:val="20"/>
          <w:szCs w:val="20"/>
        </w:rPr>
        <w:t>31 października 2023 r. do 14 listopada 2023 r.:</w:t>
      </w:r>
    </w:p>
    <w:p w:rsidR="00E04821" w:rsidRPr="00692367" w:rsidRDefault="00E04821" w:rsidP="0069236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2367" w:rsidRPr="00692367" w:rsidRDefault="00692367" w:rsidP="00692367">
      <w:pPr>
        <w:numPr>
          <w:ilvl w:val="0"/>
          <w:numId w:val="2"/>
        </w:numPr>
        <w:shd w:val="clear" w:color="auto" w:fill="D9D9D9"/>
        <w:tabs>
          <w:tab w:val="clear" w:pos="540"/>
          <w:tab w:val="num" w:pos="567"/>
          <w:tab w:val="num" w:pos="1069"/>
        </w:tabs>
        <w:spacing w:after="0" w:line="240" w:lineRule="auto"/>
        <w:ind w:left="1069" w:hanging="928"/>
        <w:jc w:val="both"/>
        <w:rPr>
          <w:rFonts w:ascii="Verdana" w:eastAsia="Times New Roman" w:hAnsi="Verdana" w:cs="Arial"/>
          <w:lang w:eastAsia="pl-PL"/>
        </w:rPr>
      </w:pPr>
      <w:r w:rsidRPr="00692367">
        <w:rPr>
          <w:rFonts w:ascii="Verdana" w:eastAsia="Times New Roman" w:hAnsi="Verdana" w:cs="Arial"/>
          <w:lang w:eastAsia="pl-PL"/>
        </w:rPr>
        <w:t>właściwy miejscowo urząd gminy/miasta</w:t>
      </w:r>
    </w:p>
    <w:p w:rsidR="00692367" w:rsidRPr="00692367" w:rsidRDefault="00476205" w:rsidP="00692367">
      <w:pPr>
        <w:pBdr>
          <w:bottom w:val="single" w:sz="4" w:space="1" w:color="auto"/>
        </w:pBdr>
        <w:shd w:val="clear" w:color="auto" w:fill="D9D9D9"/>
        <w:tabs>
          <w:tab w:val="num" w:pos="567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  <w:t>wywieszono (</w:t>
      </w:r>
      <w:r w:rsidR="00E04821">
        <w:rPr>
          <w:rFonts w:ascii="Verdana" w:eastAsia="Times New Roman" w:hAnsi="Verdana" w:cs="Arial"/>
          <w:sz w:val="16"/>
          <w:szCs w:val="16"/>
          <w:lang w:eastAsia="pl-PL"/>
        </w:rPr>
        <w:t>31</w:t>
      </w:r>
      <w:r w:rsidR="006C6145">
        <w:rPr>
          <w:rFonts w:ascii="Verdana" w:eastAsia="Times New Roman" w:hAnsi="Verdana" w:cs="Arial"/>
          <w:sz w:val="16"/>
          <w:szCs w:val="16"/>
          <w:lang w:eastAsia="pl-PL"/>
        </w:rPr>
        <w:t>.10</w:t>
      </w:r>
      <w:r w:rsidR="00692367"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  <w:r w:rsidR="00692367"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="00692367"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="00692367"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="00692367"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="00692367"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="00692367" w:rsidRPr="00692367">
        <w:rPr>
          <w:rFonts w:ascii="Verdana" w:eastAsia="Times New Roman" w:hAnsi="Verdana" w:cs="Arial"/>
          <w:sz w:val="16"/>
          <w:szCs w:val="16"/>
          <w:lang w:eastAsia="pl-PL"/>
        </w:rPr>
        <w:tab/>
        <w:t>zdjęto (</w:t>
      </w:r>
      <w:r w:rsidR="00E04821">
        <w:rPr>
          <w:rFonts w:ascii="Verdana" w:eastAsia="Times New Roman" w:hAnsi="Verdana" w:cs="Arial"/>
          <w:sz w:val="16"/>
          <w:szCs w:val="16"/>
          <w:lang w:eastAsia="pl-PL"/>
        </w:rPr>
        <w:t>14.11</w:t>
      </w:r>
      <w:r w:rsidR="00692367"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C6145" w:rsidRDefault="006C6145" w:rsidP="006C6145">
      <w:pPr>
        <w:pStyle w:val="Tekstpodstawowy"/>
        <w:tabs>
          <w:tab w:val="num" w:pos="567"/>
        </w:tabs>
        <w:ind w:left="180" w:hanging="786"/>
        <w:rPr>
          <w:rFonts w:ascii="Verdana" w:hAnsi="Verdana" w:cs="Arial"/>
          <w:szCs w:val="24"/>
        </w:rPr>
      </w:pPr>
    </w:p>
    <w:p w:rsidR="006C6145" w:rsidRDefault="006C6145" w:rsidP="006C6145">
      <w:pPr>
        <w:pStyle w:val="Tekstpodstawowy"/>
        <w:tabs>
          <w:tab w:val="num" w:pos="567"/>
        </w:tabs>
        <w:ind w:left="180" w:hanging="786"/>
        <w:rPr>
          <w:rFonts w:ascii="Verdana" w:hAnsi="Verdana" w:cs="Arial"/>
          <w:szCs w:val="24"/>
        </w:rPr>
      </w:pPr>
    </w:p>
    <w:p w:rsidR="006C6145" w:rsidRDefault="006C6145" w:rsidP="006C6145">
      <w:pPr>
        <w:pStyle w:val="Tekstpodstawowy"/>
        <w:numPr>
          <w:ilvl w:val="0"/>
          <w:numId w:val="2"/>
        </w:numPr>
        <w:shd w:val="clear" w:color="auto" w:fill="D9D9D9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właściwe miejscowo sołectwo </w:t>
      </w:r>
    </w:p>
    <w:p w:rsidR="00E04821" w:rsidRPr="00692367" w:rsidRDefault="00E04821" w:rsidP="00E04821">
      <w:pPr>
        <w:pBdr>
          <w:bottom w:val="single" w:sz="4" w:space="1" w:color="auto"/>
        </w:pBdr>
        <w:shd w:val="clear" w:color="auto" w:fill="D9D9D9"/>
        <w:tabs>
          <w:tab w:val="num" w:pos="567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  <w:t>wywieszono (31.10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  <w:t>zdjęto (</w:t>
      </w:r>
      <w:r>
        <w:rPr>
          <w:rFonts w:ascii="Verdana" w:eastAsia="Times New Roman" w:hAnsi="Verdana" w:cs="Arial"/>
          <w:sz w:val="16"/>
          <w:szCs w:val="16"/>
          <w:lang w:eastAsia="pl-PL"/>
        </w:rPr>
        <w:t>14.11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</w:p>
    <w:p w:rsidR="006C6145" w:rsidRDefault="006C6145" w:rsidP="006C6145">
      <w:pPr>
        <w:pStyle w:val="Tekstpodstawowy"/>
        <w:tabs>
          <w:tab w:val="num" w:pos="567"/>
        </w:tabs>
        <w:ind w:left="180" w:hanging="786"/>
        <w:rPr>
          <w:rFonts w:ascii="Verdana" w:hAnsi="Verdana" w:cs="Arial"/>
          <w:szCs w:val="24"/>
        </w:rPr>
      </w:pPr>
    </w:p>
    <w:p w:rsidR="006C6145" w:rsidRDefault="006C6145" w:rsidP="006C6145">
      <w:pPr>
        <w:pStyle w:val="Tekstpodstawowy"/>
        <w:tabs>
          <w:tab w:val="num" w:pos="567"/>
        </w:tabs>
        <w:ind w:left="180" w:hanging="786"/>
        <w:rPr>
          <w:rFonts w:ascii="Verdana" w:hAnsi="Verdana" w:cs="Arial"/>
          <w:szCs w:val="24"/>
        </w:rPr>
      </w:pPr>
    </w:p>
    <w:p w:rsidR="006C6145" w:rsidRDefault="006C6145" w:rsidP="006C6145">
      <w:pPr>
        <w:pStyle w:val="Tekstpodstawowy"/>
        <w:tabs>
          <w:tab w:val="num" w:pos="567"/>
        </w:tabs>
        <w:ind w:left="180" w:hanging="786"/>
        <w:rPr>
          <w:rFonts w:ascii="Verdana" w:hAnsi="Verdana" w:cs="Arial"/>
          <w:szCs w:val="24"/>
        </w:rPr>
      </w:pPr>
    </w:p>
    <w:p w:rsidR="006C6145" w:rsidRDefault="006C6145" w:rsidP="006C6145">
      <w:pPr>
        <w:pStyle w:val="Tekstpodstawowy"/>
        <w:tabs>
          <w:tab w:val="num" w:pos="567"/>
        </w:tabs>
        <w:ind w:left="180" w:hanging="786"/>
        <w:rPr>
          <w:rFonts w:ascii="Verdana" w:hAnsi="Verdana" w:cs="Arial"/>
          <w:szCs w:val="24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numPr>
          <w:ilvl w:val="0"/>
          <w:numId w:val="2"/>
        </w:numPr>
        <w:shd w:val="clear" w:color="auto" w:fill="D9D9D9"/>
        <w:tabs>
          <w:tab w:val="clear" w:pos="540"/>
          <w:tab w:val="num" w:pos="567"/>
          <w:tab w:val="num" w:pos="1069"/>
        </w:tabs>
        <w:spacing w:after="0" w:line="240" w:lineRule="auto"/>
        <w:ind w:left="1069" w:hanging="928"/>
        <w:jc w:val="both"/>
        <w:rPr>
          <w:rFonts w:ascii="Verdana" w:eastAsia="Times New Roman" w:hAnsi="Verdana" w:cs="Arial"/>
          <w:lang w:eastAsia="pl-PL"/>
        </w:rPr>
      </w:pPr>
      <w:r w:rsidRPr="00692367">
        <w:rPr>
          <w:rFonts w:ascii="Verdana" w:eastAsia="Times New Roman" w:hAnsi="Verdana" w:cs="Arial"/>
          <w:lang w:eastAsia="pl-PL"/>
        </w:rPr>
        <w:t>siedziba właściwej miejscowo izby rolniczej</w:t>
      </w:r>
    </w:p>
    <w:p w:rsidR="00E04821" w:rsidRPr="00692367" w:rsidRDefault="00E04821" w:rsidP="00E04821">
      <w:pPr>
        <w:pBdr>
          <w:bottom w:val="single" w:sz="4" w:space="1" w:color="auto"/>
        </w:pBdr>
        <w:shd w:val="clear" w:color="auto" w:fill="D9D9D9"/>
        <w:tabs>
          <w:tab w:val="num" w:pos="567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  <w:t>wywieszono (31.10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  <w:t>zdjęto (</w:t>
      </w:r>
      <w:r>
        <w:rPr>
          <w:rFonts w:ascii="Verdana" w:eastAsia="Times New Roman" w:hAnsi="Verdana" w:cs="Arial"/>
          <w:sz w:val="16"/>
          <w:szCs w:val="16"/>
          <w:lang w:eastAsia="pl-PL"/>
        </w:rPr>
        <w:t>14.11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</w:p>
    <w:p w:rsidR="00692367" w:rsidRPr="00692367" w:rsidRDefault="00692367" w:rsidP="00692367">
      <w:pPr>
        <w:tabs>
          <w:tab w:val="num" w:pos="567"/>
          <w:tab w:val="left" w:pos="2895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  <w:tab w:val="left" w:pos="2895"/>
        </w:tabs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numPr>
          <w:ilvl w:val="0"/>
          <w:numId w:val="2"/>
        </w:numPr>
        <w:shd w:val="clear" w:color="auto" w:fill="D9D9D9"/>
        <w:tabs>
          <w:tab w:val="clear" w:pos="540"/>
          <w:tab w:val="num" w:pos="1069"/>
        </w:tabs>
        <w:spacing w:after="0" w:line="240" w:lineRule="auto"/>
        <w:ind w:left="1072" w:hanging="930"/>
        <w:rPr>
          <w:rFonts w:ascii="Verdana" w:eastAsia="Times New Roman" w:hAnsi="Verdana" w:cs="Arial"/>
          <w:lang w:eastAsia="pl-PL"/>
        </w:rPr>
      </w:pPr>
      <w:r w:rsidRPr="00692367">
        <w:rPr>
          <w:rFonts w:ascii="Verdana" w:eastAsia="Times New Roman" w:hAnsi="Verdana" w:cs="Arial"/>
          <w:lang w:eastAsia="pl-PL"/>
        </w:rPr>
        <w:t>Sekcja Zamiejscowa w Kusowie</w:t>
      </w:r>
    </w:p>
    <w:p w:rsidR="00E04821" w:rsidRPr="00692367" w:rsidRDefault="00E04821" w:rsidP="00E04821">
      <w:pPr>
        <w:pBdr>
          <w:bottom w:val="single" w:sz="4" w:space="1" w:color="auto"/>
        </w:pBdr>
        <w:shd w:val="clear" w:color="auto" w:fill="D9D9D9"/>
        <w:tabs>
          <w:tab w:val="num" w:pos="567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  <w:t>wywieszono (31.10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  <w:t>zdjęto (</w:t>
      </w:r>
      <w:r>
        <w:rPr>
          <w:rFonts w:ascii="Verdana" w:eastAsia="Times New Roman" w:hAnsi="Verdana" w:cs="Arial"/>
          <w:sz w:val="16"/>
          <w:szCs w:val="16"/>
          <w:lang w:eastAsia="pl-PL"/>
        </w:rPr>
        <w:t>14.11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</w:p>
    <w:p w:rsidR="00692367" w:rsidRPr="00692367" w:rsidRDefault="00692367" w:rsidP="00692367">
      <w:pPr>
        <w:tabs>
          <w:tab w:val="num" w:pos="567"/>
          <w:tab w:val="left" w:pos="2895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numPr>
          <w:ilvl w:val="0"/>
          <w:numId w:val="2"/>
        </w:numPr>
        <w:shd w:val="clear" w:color="auto" w:fill="D9D9D9"/>
        <w:tabs>
          <w:tab w:val="clear" w:pos="540"/>
          <w:tab w:val="num" w:pos="1069"/>
        </w:tabs>
        <w:spacing w:after="0" w:line="240" w:lineRule="auto"/>
        <w:ind w:left="1072" w:hanging="930"/>
        <w:jc w:val="both"/>
        <w:rPr>
          <w:rFonts w:ascii="Verdana" w:eastAsia="Times New Roman" w:hAnsi="Verdana" w:cs="Arial"/>
          <w:lang w:eastAsia="pl-PL"/>
        </w:rPr>
      </w:pPr>
      <w:r w:rsidRPr="00692367">
        <w:rPr>
          <w:rFonts w:ascii="Verdana" w:eastAsia="Times New Roman" w:hAnsi="Verdana" w:cs="Arial"/>
          <w:lang w:eastAsia="pl-PL"/>
        </w:rPr>
        <w:t>siedziba KOWR OT Bydgoszcz</w:t>
      </w:r>
    </w:p>
    <w:p w:rsidR="00E04821" w:rsidRPr="00692367" w:rsidRDefault="00E04821" w:rsidP="00E04821">
      <w:pPr>
        <w:pBdr>
          <w:bottom w:val="single" w:sz="4" w:space="1" w:color="auto"/>
        </w:pBdr>
        <w:shd w:val="clear" w:color="auto" w:fill="D9D9D9"/>
        <w:tabs>
          <w:tab w:val="num" w:pos="567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  <w:t>wywieszono (31.10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ab/>
        <w:t>zdjęto (</w:t>
      </w:r>
      <w:r>
        <w:rPr>
          <w:rFonts w:ascii="Verdana" w:eastAsia="Times New Roman" w:hAnsi="Verdana" w:cs="Arial"/>
          <w:sz w:val="16"/>
          <w:szCs w:val="16"/>
          <w:lang w:eastAsia="pl-PL"/>
        </w:rPr>
        <w:t>14.11</w:t>
      </w:r>
      <w:r w:rsidRPr="00692367">
        <w:rPr>
          <w:rFonts w:ascii="Verdana" w:eastAsia="Times New Roman" w:hAnsi="Verdana" w:cs="Arial"/>
          <w:sz w:val="16"/>
          <w:szCs w:val="16"/>
          <w:lang w:eastAsia="pl-PL"/>
        </w:rPr>
        <w:t>.2023 r.)</w:t>
      </w: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888" w:hanging="78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tabs>
          <w:tab w:val="num" w:pos="567"/>
        </w:tabs>
        <w:spacing w:after="0" w:line="240" w:lineRule="auto"/>
        <w:ind w:left="180" w:hanging="786"/>
        <w:jc w:val="both"/>
        <w:rPr>
          <w:rFonts w:ascii="Verdana" w:eastAsia="Times New Roman" w:hAnsi="Verdana" w:cs="Arial"/>
          <w:lang w:eastAsia="pl-PL"/>
        </w:rPr>
      </w:pPr>
    </w:p>
    <w:p w:rsidR="00692367" w:rsidRPr="00692367" w:rsidRDefault="00692367" w:rsidP="00692367">
      <w:pPr>
        <w:numPr>
          <w:ilvl w:val="0"/>
          <w:numId w:val="2"/>
        </w:numPr>
        <w:pBdr>
          <w:bottom w:val="single" w:sz="4" w:space="1" w:color="auto"/>
        </w:pBdr>
        <w:shd w:val="clear" w:color="auto" w:fill="D9D9D9"/>
        <w:tabs>
          <w:tab w:val="clear" w:pos="540"/>
          <w:tab w:val="num" w:pos="1069"/>
        </w:tabs>
        <w:spacing w:after="0" w:line="240" w:lineRule="auto"/>
        <w:ind w:left="1072" w:hanging="930"/>
        <w:jc w:val="both"/>
        <w:rPr>
          <w:rFonts w:ascii="Verdana" w:eastAsia="Times New Roman" w:hAnsi="Verdana" w:cs="Arial"/>
          <w:lang w:eastAsia="pl-PL"/>
        </w:rPr>
      </w:pPr>
      <w:r w:rsidRPr="00692367">
        <w:rPr>
          <w:rFonts w:ascii="Verdana" w:eastAsia="Times New Roman" w:hAnsi="Verdana" w:cs="Arial"/>
          <w:lang w:eastAsia="pl-PL"/>
        </w:rPr>
        <w:t xml:space="preserve">publikacja w internecie na stronie: www.kowr.gov.pl </w:t>
      </w:r>
    </w:p>
    <w:p w:rsidR="00692367" w:rsidRPr="00692367" w:rsidRDefault="00692367" w:rsidP="00692367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</w:p>
    <w:sectPr w:rsidR="00692367" w:rsidRPr="00692367" w:rsidSect="000E0416">
      <w:footerReference w:type="default" r:id="rId11"/>
      <w:pgSz w:w="11906" w:h="16838" w:code="9"/>
      <w:pgMar w:top="340" w:right="907" w:bottom="340" w:left="907" w:header="0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09" w:rsidRDefault="00BC4C09">
      <w:pPr>
        <w:spacing w:after="0" w:line="240" w:lineRule="auto"/>
      </w:pPr>
      <w:r>
        <w:separator/>
      </w:r>
    </w:p>
  </w:endnote>
  <w:endnote w:type="continuationSeparator" w:id="0">
    <w:p w:rsidR="00BC4C09" w:rsidRDefault="00BC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EE" w:rsidRPr="00E04DEA" w:rsidRDefault="004D18BC" w:rsidP="00C936EE">
    <w:pPr>
      <w:pStyle w:val="Stopka"/>
      <w:framePr w:wrap="around" w:vAnchor="text" w:hAnchor="page" w:x="10291" w:y="219"/>
      <w:rPr>
        <w:rStyle w:val="Numerstrony"/>
        <w:rFonts w:ascii="Verdana" w:hAnsi="Verdana"/>
        <w:sz w:val="16"/>
        <w:szCs w:val="16"/>
      </w:rPr>
    </w:pPr>
    <w:r w:rsidRPr="00C936EE">
      <w:rPr>
        <w:rStyle w:val="Numerstrony"/>
        <w:rFonts w:ascii="Verdana" w:hAnsi="Verdana"/>
        <w:b/>
        <w:color w:val="FFFFFF"/>
        <w:sz w:val="16"/>
        <w:szCs w:val="16"/>
      </w:rPr>
      <w:t>Strona</w:t>
    </w:r>
    <w:r w:rsidRPr="00C936EE">
      <w:rPr>
        <w:rStyle w:val="Numerstrony"/>
        <w:rFonts w:ascii="Verdana" w:hAnsi="Verdana"/>
        <w:b/>
        <w:sz w:val="16"/>
        <w:szCs w:val="16"/>
      </w:rPr>
      <w:t xml:space="preserve"> </w:t>
    </w:r>
    <w:r w:rsidRPr="00C936EE">
      <w:rPr>
        <w:rStyle w:val="Numerstrony"/>
        <w:rFonts w:ascii="Verdana" w:hAnsi="Verdana"/>
        <w:b/>
        <w:color w:val="FFFFFF"/>
        <w:sz w:val="16"/>
        <w:szCs w:val="16"/>
      </w:rPr>
      <w:fldChar w:fldCharType="begin"/>
    </w:r>
    <w:r w:rsidRPr="00C936EE">
      <w:rPr>
        <w:rStyle w:val="Numerstrony"/>
        <w:rFonts w:ascii="Verdana" w:hAnsi="Verdana"/>
        <w:b/>
        <w:color w:val="FFFFFF"/>
        <w:sz w:val="16"/>
        <w:szCs w:val="16"/>
      </w:rPr>
      <w:instrText xml:space="preserve">PAGE  </w:instrText>
    </w:r>
    <w:r w:rsidRPr="00C936EE">
      <w:rPr>
        <w:rStyle w:val="Numerstrony"/>
        <w:rFonts w:ascii="Verdana" w:hAnsi="Verdana"/>
        <w:b/>
        <w:color w:val="FFFFFF"/>
        <w:sz w:val="16"/>
        <w:szCs w:val="16"/>
      </w:rPr>
      <w:fldChar w:fldCharType="separate"/>
    </w:r>
    <w:r w:rsidR="00E04821">
      <w:rPr>
        <w:rStyle w:val="Numerstrony"/>
        <w:rFonts w:ascii="Verdana" w:hAnsi="Verdana"/>
        <w:b/>
        <w:noProof/>
        <w:color w:val="FFFFFF"/>
        <w:sz w:val="16"/>
        <w:szCs w:val="16"/>
      </w:rPr>
      <w:t>1</w:t>
    </w:r>
    <w:r w:rsidRPr="00C936EE">
      <w:rPr>
        <w:rStyle w:val="Numerstrony"/>
        <w:rFonts w:ascii="Verdana" w:hAnsi="Verdana"/>
        <w:b/>
        <w:color w:val="FFFFFF"/>
        <w:sz w:val="16"/>
        <w:szCs w:val="16"/>
      </w:rPr>
      <w:fldChar w:fldCharType="end"/>
    </w:r>
  </w:p>
  <w:p w:rsidR="000E0416" w:rsidRDefault="00F3016C" w:rsidP="000E0416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7DCA31" wp14:editId="61C28806">
          <wp:simplePos x="0" y="0"/>
          <wp:positionH relativeFrom="page">
            <wp:posOffset>1333500</wp:posOffset>
          </wp:positionH>
          <wp:positionV relativeFrom="page">
            <wp:posOffset>10096500</wp:posOffset>
          </wp:positionV>
          <wp:extent cx="6400800" cy="352425"/>
          <wp:effectExtent l="0" t="0" r="0" b="9525"/>
          <wp:wrapNone/>
          <wp:docPr id="2" name="Obraz 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8BC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4D18BC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4D18BC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4D18BC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4D18BC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4D18BC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09" w:rsidRDefault="00BC4C09">
      <w:pPr>
        <w:spacing w:after="0" w:line="240" w:lineRule="auto"/>
      </w:pPr>
      <w:r>
        <w:separator/>
      </w:r>
    </w:p>
  </w:footnote>
  <w:footnote w:type="continuationSeparator" w:id="0">
    <w:p w:rsidR="00BC4C09" w:rsidRDefault="00BC4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18240D"/>
    <w:multiLevelType w:val="hybridMultilevel"/>
    <w:tmpl w:val="480A0822"/>
    <w:lvl w:ilvl="0" w:tplc="620273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6C"/>
    <w:rsid w:val="00021A9A"/>
    <w:rsid w:val="00080787"/>
    <w:rsid w:val="000D548E"/>
    <w:rsid w:val="000E2BFA"/>
    <w:rsid w:val="001404FD"/>
    <w:rsid w:val="001B0386"/>
    <w:rsid w:val="001C0171"/>
    <w:rsid w:val="0022306E"/>
    <w:rsid w:val="00225420"/>
    <w:rsid w:val="0025258D"/>
    <w:rsid w:val="00256D56"/>
    <w:rsid w:val="00266672"/>
    <w:rsid w:val="002B285D"/>
    <w:rsid w:val="002B2FA8"/>
    <w:rsid w:val="003004EC"/>
    <w:rsid w:val="003A5610"/>
    <w:rsid w:val="003D39B3"/>
    <w:rsid w:val="00451065"/>
    <w:rsid w:val="00476205"/>
    <w:rsid w:val="004B5257"/>
    <w:rsid w:val="004D18BC"/>
    <w:rsid w:val="00521401"/>
    <w:rsid w:val="005B45B5"/>
    <w:rsid w:val="005F5103"/>
    <w:rsid w:val="00692367"/>
    <w:rsid w:val="006C5B39"/>
    <w:rsid w:val="006C6145"/>
    <w:rsid w:val="00706822"/>
    <w:rsid w:val="007F43B7"/>
    <w:rsid w:val="00836EDA"/>
    <w:rsid w:val="008968E1"/>
    <w:rsid w:val="00AB3E0F"/>
    <w:rsid w:val="00AC6A76"/>
    <w:rsid w:val="00AF0E3A"/>
    <w:rsid w:val="00B05236"/>
    <w:rsid w:val="00BC4C09"/>
    <w:rsid w:val="00BE1973"/>
    <w:rsid w:val="00D120A3"/>
    <w:rsid w:val="00D60A78"/>
    <w:rsid w:val="00D70009"/>
    <w:rsid w:val="00DA7714"/>
    <w:rsid w:val="00DE5C12"/>
    <w:rsid w:val="00E04821"/>
    <w:rsid w:val="00E62118"/>
    <w:rsid w:val="00E758C7"/>
    <w:rsid w:val="00F3016C"/>
    <w:rsid w:val="00F36770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16C"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016C"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692367"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F3016C"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16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3016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F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016C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16C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F3016C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1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3016C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01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3016C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16C"/>
    <w:rPr>
      <w:rFonts w:ascii="Albertus Extra Bold" w:eastAsia="Times New Roman" w:hAnsi="Albertus Extra Bold" w:cs="Times New Roman"/>
      <w:b/>
      <w:noProof/>
      <w:szCs w:val="20"/>
      <w:lang w:eastAsia="pl-PL"/>
    </w:rPr>
  </w:style>
  <w:style w:type="character" w:styleId="Hipercze">
    <w:name w:val="Hyperlink"/>
    <w:rsid w:val="00F3016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301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016C"/>
    <w:rPr>
      <w:rFonts w:ascii="Times New Roman" w:eastAsia="Calibri" w:hAnsi="Times New Roman" w:cs="Times New Roman"/>
      <w:sz w:val="24"/>
      <w:szCs w:val="24"/>
    </w:rPr>
  </w:style>
  <w:style w:type="character" w:styleId="Numerstrony">
    <w:name w:val="page number"/>
    <w:rsid w:val="00F3016C"/>
  </w:style>
  <w:style w:type="paragraph" w:styleId="Akapitzlist">
    <w:name w:val="List Paragraph"/>
    <w:basedOn w:val="Normalny"/>
    <w:uiPriority w:val="34"/>
    <w:qFormat/>
    <w:rsid w:val="00F36770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8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02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9A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92367"/>
    <w:rPr>
      <w:rFonts w:ascii="Times New Roman" w:eastAsia="Calibri" w:hAnsi="Times New Roman" w:cs="Times New Roman"/>
      <w:b/>
      <w:sz w:val="20"/>
      <w:szCs w:val="24"/>
    </w:rPr>
  </w:style>
  <w:style w:type="character" w:customStyle="1" w:styleId="ZnakZnak2">
    <w:name w:val="Znak Znak2"/>
    <w:basedOn w:val="Domylnaczcionkaakapitu"/>
    <w:semiHidden/>
    <w:rsid w:val="00692367"/>
  </w:style>
  <w:style w:type="character" w:customStyle="1" w:styleId="ZnakZnak1">
    <w:name w:val="Znak Znak1"/>
    <w:basedOn w:val="Domylnaczcionkaakapitu"/>
    <w:rsid w:val="00692367"/>
  </w:style>
  <w:style w:type="paragraph" w:styleId="Tytu">
    <w:name w:val="Title"/>
    <w:basedOn w:val="Normalny"/>
    <w:link w:val="TytuZnak"/>
    <w:qFormat/>
    <w:rsid w:val="00692367"/>
    <w:pPr>
      <w:spacing w:after="0" w:line="240" w:lineRule="auto"/>
      <w:jc w:val="center"/>
    </w:pPr>
    <w:rPr>
      <w:rFonts w:eastAsia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6923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nakZnak">
    <w:name w:val="Znak Znak"/>
    <w:semiHidden/>
    <w:rsid w:val="00692367"/>
    <w:rPr>
      <w:rFonts w:ascii="Tahoma" w:hAnsi="Tahoma" w:cs="Albertus Extra Bold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692367"/>
    <w:pPr>
      <w:spacing w:after="120" w:line="360" w:lineRule="auto"/>
      <w:ind w:left="284"/>
      <w:jc w:val="both"/>
    </w:pPr>
    <w:rPr>
      <w:rFonts w:eastAsia="Times New Roman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2367"/>
    <w:rPr>
      <w:rFonts w:ascii="Times New Roman" w:eastAsia="Times New Roman" w:hAnsi="Times New Roman" w:cs="Times New Roman"/>
      <w:szCs w:val="24"/>
    </w:rPr>
  </w:style>
  <w:style w:type="paragraph" w:styleId="Podtytu">
    <w:name w:val="Subtitle"/>
    <w:basedOn w:val="Normalny"/>
    <w:link w:val="PodtytuZnak"/>
    <w:qFormat/>
    <w:rsid w:val="0069236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92367"/>
    <w:rPr>
      <w:rFonts w:ascii="Times New Roman" w:eastAsia="Calibri" w:hAnsi="Times New Roman" w:cs="Times New Roman"/>
      <w:b/>
      <w:sz w:val="28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92367"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2367"/>
    <w:rPr>
      <w:rFonts w:ascii="Tms Rmn" w:eastAsia="Times New Roman" w:hAnsi="Tms Rm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92367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236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akapitdomyslny">
    <w:name w:val="akapitdomyslny"/>
    <w:basedOn w:val="Domylnaczcionkaakapitu"/>
    <w:rsid w:val="00692367"/>
  </w:style>
  <w:style w:type="character" w:styleId="UyteHipercze">
    <w:name w:val="FollowedHyperlink"/>
    <w:rsid w:val="00692367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6923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236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692367"/>
    <w:rPr>
      <w:vertAlign w:val="superscript"/>
    </w:rPr>
  </w:style>
  <w:style w:type="character" w:customStyle="1" w:styleId="ZnakZnak3">
    <w:name w:val="Znak Znak3"/>
    <w:semiHidden/>
    <w:locked/>
    <w:rsid w:val="00692367"/>
    <w:rPr>
      <w:sz w:val="24"/>
      <w:lang w:val="pl-PL" w:eastAsia="pl-PL" w:bidi="ar-SA"/>
    </w:rPr>
  </w:style>
  <w:style w:type="paragraph" w:customStyle="1" w:styleId="zlitustzmustliter">
    <w:name w:val="zlitustzmustliter"/>
    <w:basedOn w:val="Normalny"/>
    <w:rsid w:val="0069236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pktzmpktartykuempunktem">
    <w:name w:val="zpktzmpktartykuempunktem"/>
    <w:basedOn w:val="Normalny"/>
    <w:rsid w:val="0069236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litwpktzmlitwpktartykuempunktem">
    <w:name w:val="zlitwpktzmlitwpktartykuempunktem"/>
    <w:basedOn w:val="Normalny"/>
    <w:rsid w:val="0069236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artzmartartykuempunktem">
    <w:name w:val="zartzmartartykuempunktem"/>
    <w:basedOn w:val="Normalny"/>
    <w:rsid w:val="00692367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16C"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016C"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692367"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F3016C"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16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3016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F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016C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16C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F3016C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1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3016C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01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3016C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16C"/>
    <w:rPr>
      <w:rFonts w:ascii="Albertus Extra Bold" w:eastAsia="Times New Roman" w:hAnsi="Albertus Extra Bold" w:cs="Times New Roman"/>
      <w:b/>
      <w:noProof/>
      <w:szCs w:val="20"/>
      <w:lang w:eastAsia="pl-PL"/>
    </w:rPr>
  </w:style>
  <w:style w:type="character" w:styleId="Hipercze">
    <w:name w:val="Hyperlink"/>
    <w:rsid w:val="00F3016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301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016C"/>
    <w:rPr>
      <w:rFonts w:ascii="Times New Roman" w:eastAsia="Calibri" w:hAnsi="Times New Roman" w:cs="Times New Roman"/>
      <w:sz w:val="24"/>
      <w:szCs w:val="24"/>
    </w:rPr>
  </w:style>
  <w:style w:type="character" w:styleId="Numerstrony">
    <w:name w:val="page number"/>
    <w:rsid w:val="00F3016C"/>
  </w:style>
  <w:style w:type="paragraph" w:styleId="Akapitzlist">
    <w:name w:val="List Paragraph"/>
    <w:basedOn w:val="Normalny"/>
    <w:uiPriority w:val="34"/>
    <w:qFormat/>
    <w:rsid w:val="00F36770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8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02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9A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92367"/>
    <w:rPr>
      <w:rFonts w:ascii="Times New Roman" w:eastAsia="Calibri" w:hAnsi="Times New Roman" w:cs="Times New Roman"/>
      <w:b/>
      <w:sz w:val="20"/>
      <w:szCs w:val="24"/>
    </w:rPr>
  </w:style>
  <w:style w:type="character" w:customStyle="1" w:styleId="ZnakZnak2">
    <w:name w:val="Znak Znak2"/>
    <w:basedOn w:val="Domylnaczcionkaakapitu"/>
    <w:semiHidden/>
    <w:rsid w:val="00692367"/>
  </w:style>
  <w:style w:type="character" w:customStyle="1" w:styleId="ZnakZnak1">
    <w:name w:val="Znak Znak1"/>
    <w:basedOn w:val="Domylnaczcionkaakapitu"/>
    <w:rsid w:val="00692367"/>
  </w:style>
  <w:style w:type="paragraph" w:styleId="Tytu">
    <w:name w:val="Title"/>
    <w:basedOn w:val="Normalny"/>
    <w:link w:val="TytuZnak"/>
    <w:qFormat/>
    <w:rsid w:val="00692367"/>
    <w:pPr>
      <w:spacing w:after="0" w:line="240" w:lineRule="auto"/>
      <w:jc w:val="center"/>
    </w:pPr>
    <w:rPr>
      <w:rFonts w:eastAsia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6923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nakZnak">
    <w:name w:val="Znak Znak"/>
    <w:semiHidden/>
    <w:rsid w:val="00692367"/>
    <w:rPr>
      <w:rFonts w:ascii="Tahoma" w:hAnsi="Tahoma" w:cs="Albertus Extra Bold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692367"/>
    <w:pPr>
      <w:spacing w:after="120" w:line="360" w:lineRule="auto"/>
      <w:ind w:left="284"/>
      <w:jc w:val="both"/>
    </w:pPr>
    <w:rPr>
      <w:rFonts w:eastAsia="Times New Roman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2367"/>
    <w:rPr>
      <w:rFonts w:ascii="Times New Roman" w:eastAsia="Times New Roman" w:hAnsi="Times New Roman" w:cs="Times New Roman"/>
      <w:szCs w:val="24"/>
    </w:rPr>
  </w:style>
  <w:style w:type="paragraph" w:styleId="Podtytu">
    <w:name w:val="Subtitle"/>
    <w:basedOn w:val="Normalny"/>
    <w:link w:val="PodtytuZnak"/>
    <w:qFormat/>
    <w:rsid w:val="0069236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92367"/>
    <w:rPr>
      <w:rFonts w:ascii="Times New Roman" w:eastAsia="Calibri" w:hAnsi="Times New Roman" w:cs="Times New Roman"/>
      <w:b/>
      <w:sz w:val="28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92367"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2367"/>
    <w:rPr>
      <w:rFonts w:ascii="Tms Rmn" w:eastAsia="Times New Roman" w:hAnsi="Tms Rm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92367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236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akapitdomyslny">
    <w:name w:val="akapitdomyslny"/>
    <w:basedOn w:val="Domylnaczcionkaakapitu"/>
    <w:rsid w:val="00692367"/>
  </w:style>
  <w:style w:type="character" w:styleId="UyteHipercze">
    <w:name w:val="FollowedHyperlink"/>
    <w:rsid w:val="00692367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6923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236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692367"/>
    <w:rPr>
      <w:vertAlign w:val="superscript"/>
    </w:rPr>
  </w:style>
  <w:style w:type="character" w:customStyle="1" w:styleId="ZnakZnak3">
    <w:name w:val="Znak Znak3"/>
    <w:semiHidden/>
    <w:locked/>
    <w:rsid w:val="00692367"/>
    <w:rPr>
      <w:sz w:val="24"/>
      <w:lang w:val="pl-PL" w:eastAsia="pl-PL" w:bidi="ar-SA"/>
    </w:rPr>
  </w:style>
  <w:style w:type="paragraph" w:customStyle="1" w:styleId="zlitustzmustliter">
    <w:name w:val="zlitustzmustliter"/>
    <w:basedOn w:val="Normalny"/>
    <w:rsid w:val="0069236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pktzmpktartykuempunktem">
    <w:name w:val="zpktzmpktartykuempunktem"/>
    <w:basedOn w:val="Normalny"/>
    <w:rsid w:val="0069236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litwpktzmlitwpktartykuempunktem">
    <w:name w:val="zlitwpktzmlitwpktartykuempunktem"/>
    <w:basedOn w:val="Normalny"/>
    <w:rsid w:val="0069236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artzmartartykuempunktem">
    <w:name w:val="zartzmartartykuempunktem"/>
    <w:basedOn w:val="Normalny"/>
    <w:rsid w:val="00692367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E1E7-A4B8-496F-B3DB-1D0229A9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Goncerzewicz Marta</dc:creator>
  <cp:lastModifiedBy>Goncerzewicz Marta</cp:lastModifiedBy>
  <cp:revision>28</cp:revision>
  <cp:lastPrinted>2023-10-30T07:20:00Z</cp:lastPrinted>
  <dcterms:created xsi:type="dcterms:W3CDTF">2022-01-17T09:33:00Z</dcterms:created>
  <dcterms:modified xsi:type="dcterms:W3CDTF">2023-10-30T07:20:00Z</dcterms:modified>
</cp:coreProperties>
</file>