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56096C">
        <w:rPr>
          <w:rFonts w:ascii="Verdana" w:hAnsi="Verdana" w:cs="Arial"/>
          <w:b/>
          <w:sz w:val="18"/>
          <w:szCs w:val="18"/>
        </w:rPr>
        <w:t>.</w:t>
      </w:r>
      <w:r w:rsidR="00EF32CB">
        <w:rPr>
          <w:rFonts w:ascii="Verdana" w:hAnsi="Verdana" w:cs="Arial"/>
          <w:b/>
          <w:sz w:val="18"/>
          <w:szCs w:val="18"/>
        </w:rPr>
        <w:t>2</w:t>
      </w:r>
      <w:r w:rsidR="00600B3F">
        <w:rPr>
          <w:rFonts w:ascii="Verdana" w:hAnsi="Verdana" w:cs="Arial"/>
          <w:b/>
          <w:sz w:val="18"/>
          <w:szCs w:val="18"/>
        </w:rPr>
        <w:t>2</w:t>
      </w:r>
      <w:r w:rsidR="00EF32CB">
        <w:rPr>
          <w:rFonts w:ascii="Verdana" w:hAnsi="Verdana" w:cs="Arial"/>
          <w:b/>
          <w:sz w:val="18"/>
          <w:szCs w:val="18"/>
        </w:rPr>
        <w:t>.2025.RP.2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600B3F">
        <w:rPr>
          <w:rFonts w:ascii="Verdana" w:hAnsi="Verdana" w:cs="FuturaMdPL-Regular"/>
          <w:b/>
          <w:smallCaps/>
          <w:color w:val="000000"/>
          <w:sz w:val="18"/>
          <w:szCs w:val="18"/>
        </w:rPr>
        <w:t>Herby</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EF32CB">
        <w:rPr>
          <w:rFonts w:ascii="Verdana" w:hAnsi="Verdana" w:cs="FuturaMdPL-Regular"/>
          <w:sz w:val="18"/>
          <w:szCs w:val="18"/>
        </w:rPr>
        <w:t>2</w:t>
      </w:r>
      <w:r w:rsidR="00600B3F">
        <w:rPr>
          <w:rFonts w:ascii="Verdana" w:hAnsi="Verdana" w:cs="FuturaMdPL-Regular"/>
          <w:sz w:val="18"/>
          <w:szCs w:val="18"/>
        </w:rPr>
        <w:t>2</w:t>
      </w:r>
      <w:r w:rsidR="00EF32CB">
        <w:rPr>
          <w:rFonts w:ascii="Verdana" w:hAnsi="Verdana" w:cs="FuturaMdPL-Regular"/>
          <w:sz w:val="18"/>
          <w:szCs w:val="18"/>
        </w:rPr>
        <w:t>.2025.RP.1</w:t>
      </w:r>
      <w:r w:rsidRPr="00532259">
        <w:rPr>
          <w:rFonts w:ascii="Verdana" w:hAnsi="Verdana" w:cs="FuturaMdPL-Regular"/>
          <w:sz w:val="18"/>
          <w:szCs w:val="18"/>
        </w:rPr>
        <w:t>) przeznaczonej do dzierżawy podany został do publicznej wiadomości poprzez wywieszenie</w:t>
      </w:r>
      <w:r w:rsidR="00EF32CB">
        <w:rPr>
          <w:rFonts w:ascii="Verdana" w:hAnsi="Verdana" w:cs="FuturaMdPL-Regular"/>
          <w:sz w:val="18"/>
          <w:szCs w:val="18"/>
        </w:rPr>
        <w:t xml:space="preserve"> na tablicy ogłoszeń w Urzędzie</w:t>
      </w:r>
      <w:r w:rsidR="008B414B">
        <w:rPr>
          <w:rFonts w:ascii="Verdana" w:hAnsi="Verdana" w:cs="FuturaMdPL-Regular"/>
          <w:sz w:val="18"/>
          <w:szCs w:val="18"/>
        </w:rPr>
        <w:t xml:space="preserve"> Gminy </w:t>
      </w:r>
      <w:r w:rsidR="00600B3F">
        <w:rPr>
          <w:rFonts w:ascii="Verdana" w:hAnsi="Verdana" w:cs="FuturaMdPL-Regular"/>
          <w:sz w:val="18"/>
          <w:szCs w:val="18"/>
        </w:rPr>
        <w:t>Herby</w:t>
      </w:r>
      <w:r>
        <w:rPr>
          <w:rFonts w:ascii="Verdana" w:hAnsi="Verdana" w:cs="FuturaMdPL-Regular"/>
          <w:sz w:val="18"/>
          <w:szCs w:val="18"/>
        </w:rPr>
        <w:t>,</w:t>
      </w:r>
      <w:r w:rsidR="00600B3F">
        <w:rPr>
          <w:rFonts w:ascii="Verdana" w:hAnsi="Verdana" w:cs="FuturaMdPL-Regular"/>
          <w:sz w:val="18"/>
          <w:szCs w:val="18"/>
        </w:rPr>
        <w:t xml:space="preserve"> Sołectwie Hadra,</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DA56F1">
        <w:rPr>
          <w:rFonts w:ascii="Verdana" w:hAnsi="Verdana" w:cs="FuturaMdPL-Regular"/>
          <w:b/>
          <w:sz w:val="18"/>
          <w:szCs w:val="18"/>
        </w:rPr>
        <w:t>06.02.2025</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C42DE0" w:rsidRDefault="00CA131D" w:rsidP="00C42DE0">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tbl>
      <w:tblPr>
        <w:tblW w:w="13198" w:type="dxa"/>
        <w:tblInd w:w="5" w:type="dxa"/>
        <w:tblCellMar>
          <w:left w:w="70" w:type="dxa"/>
          <w:right w:w="70" w:type="dxa"/>
        </w:tblCellMar>
        <w:tblLook w:val="04A0" w:firstRow="1" w:lastRow="0" w:firstColumn="1" w:lastColumn="0" w:noHBand="0" w:noVBand="1"/>
      </w:tblPr>
      <w:tblGrid>
        <w:gridCol w:w="921"/>
        <w:gridCol w:w="1250"/>
        <w:gridCol w:w="1216"/>
        <w:gridCol w:w="1187"/>
        <w:gridCol w:w="945"/>
        <w:gridCol w:w="329"/>
        <w:gridCol w:w="845"/>
        <w:gridCol w:w="429"/>
        <w:gridCol w:w="1274"/>
        <w:gridCol w:w="303"/>
        <w:gridCol w:w="1420"/>
        <w:gridCol w:w="1701"/>
        <w:gridCol w:w="1088"/>
        <w:gridCol w:w="1209"/>
        <w:gridCol w:w="613"/>
        <w:gridCol w:w="563"/>
      </w:tblGrid>
      <w:tr w:rsidR="00E62408" w:rsidTr="00600B3F">
        <w:trPr>
          <w:gridBefore w:val="5"/>
          <w:wBefore w:w="3941" w:type="dxa"/>
          <w:trHeight w:val="255"/>
        </w:trPr>
        <w:tc>
          <w:tcPr>
            <w:tcW w:w="783" w:type="dxa"/>
            <w:gridSpan w:val="2"/>
            <w:tcBorders>
              <w:top w:val="nil"/>
              <w:left w:val="nil"/>
              <w:bottom w:val="nil"/>
              <w:right w:val="nil"/>
            </w:tcBorders>
            <w:shd w:val="clear" w:color="auto" w:fill="auto"/>
            <w:noWrap/>
            <w:vAlign w:val="bottom"/>
            <w:hideMark/>
          </w:tcPr>
          <w:p w:rsidR="00E62408" w:rsidRDefault="00E62408" w:rsidP="00196BAF">
            <w:pPr>
              <w:jc w:val="center"/>
              <w:rPr>
                <w:rFonts w:ascii="Arial Narrow" w:hAnsi="Arial Narrow"/>
                <w:b/>
                <w:bCs/>
                <w:sz w:val="20"/>
              </w:rPr>
            </w:pPr>
          </w:p>
        </w:tc>
        <w:tc>
          <w:tcPr>
            <w:tcW w:w="1880" w:type="dxa"/>
            <w:gridSpan w:val="3"/>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420"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701"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088"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209"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13"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563" w:type="dxa"/>
            <w:tcBorders>
              <w:top w:val="nil"/>
              <w:left w:val="nil"/>
              <w:bottom w:val="nil"/>
              <w:right w:val="nil"/>
            </w:tcBorders>
            <w:shd w:val="clear" w:color="auto" w:fill="auto"/>
            <w:noWrap/>
            <w:vAlign w:val="bottom"/>
            <w:hideMark/>
          </w:tcPr>
          <w:p w:rsidR="00E62408" w:rsidRDefault="00E62408" w:rsidP="00196BAF">
            <w:pPr>
              <w:jc w:val="center"/>
              <w:rPr>
                <w:sz w:val="20"/>
              </w:rPr>
            </w:pPr>
          </w:p>
        </w:tc>
      </w:tr>
      <w:tr w:rsidR="00600B3F" w:rsidTr="00600B3F">
        <w:tblPrEx>
          <w:jc w:val="center"/>
          <w:tblInd w:w="0" w:type="dxa"/>
        </w:tblPrEx>
        <w:trPr>
          <w:gridAfter w:val="7"/>
          <w:wAfter w:w="7101" w:type="dxa"/>
          <w:trHeight w:val="480"/>
          <w:jc w:val="center"/>
        </w:trPr>
        <w:tc>
          <w:tcPr>
            <w:tcW w:w="3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00B3F" w:rsidRDefault="00600B3F" w:rsidP="003E7ABD">
            <w:pPr>
              <w:jc w:val="center"/>
              <w:rPr>
                <w:rFonts w:ascii="Verdana" w:hAnsi="Verdana"/>
                <w:b/>
                <w:bCs/>
                <w:sz w:val="16"/>
                <w:szCs w:val="16"/>
              </w:rPr>
            </w:pPr>
            <w:r>
              <w:rPr>
                <w:rFonts w:ascii="Verdana" w:hAnsi="Verdana"/>
                <w:b/>
                <w:bCs/>
                <w:sz w:val="16"/>
                <w:szCs w:val="16"/>
              </w:rPr>
              <w:t>Lp</w:t>
            </w:r>
          </w:p>
        </w:tc>
        <w:tc>
          <w:tcPr>
            <w:tcW w:w="944" w:type="dxa"/>
            <w:tcBorders>
              <w:top w:val="single" w:sz="4" w:space="0" w:color="auto"/>
              <w:left w:val="nil"/>
              <w:bottom w:val="single" w:sz="4" w:space="0" w:color="auto"/>
              <w:right w:val="single" w:sz="4" w:space="0" w:color="auto"/>
            </w:tcBorders>
            <w:shd w:val="clear" w:color="000000" w:fill="C0C0C0"/>
            <w:noWrap/>
            <w:vAlign w:val="bottom"/>
            <w:hideMark/>
          </w:tcPr>
          <w:p w:rsidR="00600B3F" w:rsidRDefault="00600B3F" w:rsidP="003E7ABD">
            <w:pPr>
              <w:jc w:val="center"/>
              <w:rPr>
                <w:rFonts w:ascii="Verdana" w:hAnsi="Verdana"/>
                <w:b/>
                <w:bCs/>
                <w:sz w:val="16"/>
                <w:szCs w:val="16"/>
              </w:rPr>
            </w:pPr>
            <w:r>
              <w:rPr>
                <w:rFonts w:ascii="Verdana" w:hAnsi="Verdana"/>
                <w:b/>
                <w:bCs/>
                <w:sz w:val="16"/>
                <w:szCs w:val="16"/>
              </w:rPr>
              <w:t>obręb</w:t>
            </w:r>
          </w:p>
        </w:tc>
        <w:tc>
          <w:tcPr>
            <w:tcW w:w="813" w:type="dxa"/>
            <w:tcBorders>
              <w:top w:val="single" w:sz="4" w:space="0" w:color="auto"/>
              <w:left w:val="nil"/>
              <w:bottom w:val="single" w:sz="4" w:space="0" w:color="auto"/>
              <w:right w:val="single" w:sz="4" w:space="0" w:color="auto"/>
            </w:tcBorders>
            <w:shd w:val="clear" w:color="000000" w:fill="C0C0C0"/>
            <w:noWrap/>
            <w:vAlign w:val="bottom"/>
            <w:hideMark/>
          </w:tcPr>
          <w:p w:rsidR="00600B3F" w:rsidRDefault="00600B3F" w:rsidP="003E7ABD">
            <w:pPr>
              <w:jc w:val="center"/>
              <w:rPr>
                <w:rFonts w:ascii="Verdana" w:hAnsi="Verdana"/>
                <w:b/>
                <w:bCs/>
                <w:sz w:val="16"/>
                <w:szCs w:val="16"/>
              </w:rPr>
            </w:pPr>
            <w:r>
              <w:rPr>
                <w:rFonts w:ascii="Verdana" w:hAnsi="Verdana"/>
                <w:b/>
                <w:bCs/>
                <w:sz w:val="16"/>
                <w:szCs w:val="16"/>
              </w:rPr>
              <w:t>Nowe  nr dz.</w:t>
            </w:r>
          </w:p>
        </w:tc>
        <w:tc>
          <w:tcPr>
            <w:tcW w:w="880" w:type="dxa"/>
            <w:tcBorders>
              <w:top w:val="single" w:sz="4" w:space="0" w:color="auto"/>
              <w:left w:val="nil"/>
              <w:bottom w:val="single" w:sz="4" w:space="0" w:color="auto"/>
              <w:right w:val="single" w:sz="4" w:space="0" w:color="auto"/>
            </w:tcBorders>
            <w:shd w:val="clear" w:color="000000" w:fill="C0C0C0"/>
            <w:noWrap/>
            <w:vAlign w:val="bottom"/>
            <w:hideMark/>
          </w:tcPr>
          <w:p w:rsidR="00600B3F" w:rsidRDefault="00600B3F" w:rsidP="003E7ABD">
            <w:pPr>
              <w:jc w:val="center"/>
              <w:rPr>
                <w:rFonts w:ascii="Verdana" w:hAnsi="Verdana"/>
                <w:b/>
                <w:bCs/>
                <w:sz w:val="16"/>
                <w:szCs w:val="16"/>
              </w:rPr>
            </w:pPr>
            <w:r>
              <w:rPr>
                <w:rFonts w:ascii="Verdana" w:hAnsi="Verdana"/>
                <w:b/>
                <w:bCs/>
                <w:sz w:val="16"/>
                <w:szCs w:val="16"/>
              </w:rPr>
              <w:t>Stare nr dz.</w:t>
            </w:r>
          </w:p>
        </w:tc>
        <w:tc>
          <w:tcPr>
            <w:tcW w:w="112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600B3F" w:rsidRDefault="00600B3F" w:rsidP="003E7ABD">
            <w:pPr>
              <w:jc w:val="center"/>
              <w:rPr>
                <w:rFonts w:ascii="Verdana" w:hAnsi="Verdana"/>
                <w:b/>
                <w:bCs/>
                <w:sz w:val="16"/>
                <w:szCs w:val="16"/>
              </w:rPr>
            </w:pPr>
            <w:r>
              <w:rPr>
                <w:rFonts w:ascii="Verdana" w:hAnsi="Verdana"/>
                <w:b/>
                <w:bCs/>
                <w:sz w:val="16"/>
                <w:szCs w:val="16"/>
              </w:rPr>
              <w:t>pow. ewid.</w:t>
            </w:r>
          </w:p>
        </w:tc>
        <w:tc>
          <w:tcPr>
            <w:tcW w:w="92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600B3F" w:rsidRDefault="00600B3F" w:rsidP="003E7ABD">
            <w:pPr>
              <w:jc w:val="center"/>
              <w:rPr>
                <w:rFonts w:ascii="Verdana" w:hAnsi="Verdana"/>
                <w:b/>
                <w:bCs/>
                <w:sz w:val="16"/>
                <w:szCs w:val="16"/>
              </w:rPr>
            </w:pPr>
            <w:r>
              <w:rPr>
                <w:rFonts w:ascii="Verdana" w:hAnsi="Verdana"/>
                <w:b/>
                <w:bCs/>
                <w:sz w:val="16"/>
                <w:szCs w:val="16"/>
              </w:rPr>
              <w:t>RIVb</w:t>
            </w:r>
          </w:p>
        </w:tc>
        <w:tc>
          <w:tcPr>
            <w:tcW w:w="1060" w:type="dxa"/>
            <w:tcBorders>
              <w:top w:val="single" w:sz="4" w:space="0" w:color="auto"/>
              <w:left w:val="nil"/>
              <w:bottom w:val="single" w:sz="4" w:space="0" w:color="auto"/>
              <w:right w:val="single" w:sz="4" w:space="0" w:color="auto"/>
            </w:tcBorders>
            <w:shd w:val="clear" w:color="000000" w:fill="C0C0C0"/>
            <w:noWrap/>
            <w:vAlign w:val="bottom"/>
            <w:hideMark/>
          </w:tcPr>
          <w:p w:rsidR="00600B3F" w:rsidRDefault="00600B3F" w:rsidP="003E7ABD">
            <w:pPr>
              <w:jc w:val="center"/>
              <w:rPr>
                <w:rFonts w:ascii="Verdana" w:hAnsi="Verdana"/>
                <w:b/>
                <w:bCs/>
                <w:sz w:val="16"/>
                <w:szCs w:val="16"/>
              </w:rPr>
            </w:pPr>
            <w:r>
              <w:rPr>
                <w:rFonts w:ascii="Verdana" w:hAnsi="Verdana"/>
                <w:b/>
                <w:bCs/>
                <w:sz w:val="16"/>
                <w:szCs w:val="16"/>
              </w:rPr>
              <w:t>RV</w:t>
            </w:r>
          </w:p>
        </w:tc>
      </w:tr>
      <w:tr w:rsidR="00600B3F" w:rsidTr="00600B3F">
        <w:tblPrEx>
          <w:jc w:val="center"/>
          <w:tblInd w:w="0" w:type="dxa"/>
        </w:tblPrEx>
        <w:trPr>
          <w:gridAfter w:val="7"/>
          <w:wAfter w:w="7101" w:type="dxa"/>
          <w:trHeight w:val="28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1</w:t>
            </w:r>
          </w:p>
        </w:tc>
        <w:tc>
          <w:tcPr>
            <w:tcW w:w="944"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Hadra</w:t>
            </w:r>
          </w:p>
        </w:tc>
        <w:tc>
          <w:tcPr>
            <w:tcW w:w="813" w:type="dxa"/>
            <w:tcBorders>
              <w:top w:val="nil"/>
              <w:left w:val="nil"/>
              <w:bottom w:val="single" w:sz="4" w:space="0" w:color="auto"/>
              <w:right w:val="single" w:sz="4" w:space="0" w:color="auto"/>
            </w:tcBorders>
            <w:shd w:val="clear" w:color="auto" w:fill="auto"/>
            <w:vAlign w:val="bottom"/>
            <w:hideMark/>
          </w:tcPr>
          <w:p w:rsidR="00600B3F" w:rsidRDefault="00600B3F" w:rsidP="003E7ABD">
            <w:pPr>
              <w:jc w:val="center"/>
              <w:rPr>
                <w:rFonts w:ascii="Verdana" w:hAnsi="Verdana"/>
                <w:sz w:val="16"/>
                <w:szCs w:val="16"/>
              </w:rPr>
            </w:pPr>
            <w:r>
              <w:rPr>
                <w:rFonts w:ascii="Verdana" w:hAnsi="Verdana"/>
                <w:sz w:val="16"/>
                <w:szCs w:val="16"/>
              </w:rPr>
              <w:t>151</w:t>
            </w:r>
          </w:p>
        </w:tc>
        <w:tc>
          <w:tcPr>
            <w:tcW w:w="880"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336/7</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0,4938</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0,1455</w:t>
            </w:r>
          </w:p>
        </w:tc>
        <w:tc>
          <w:tcPr>
            <w:tcW w:w="1060"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0,3483</w:t>
            </w:r>
          </w:p>
        </w:tc>
      </w:tr>
      <w:tr w:rsidR="00600B3F" w:rsidTr="00600B3F">
        <w:tblPrEx>
          <w:jc w:val="center"/>
          <w:tblInd w:w="0" w:type="dxa"/>
        </w:tblPrEx>
        <w:trPr>
          <w:gridAfter w:val="7"/>
          <w:wAfter w:w="7101" w:type="dxa"/>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2</w:t>
            </w:r>
          </w:p>
        </w:tc>
        <w:tc>
          <w:tcPr>
            <w:tcW w:w="944"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Hadra</w:t>
            </w:r>
          </w:p>
        </w:tc>
        <w:tc>
          <w:tcPr>
            <w:tcW w:w="813" w:type="dxa"/>
            <w:tcBorders>
              <w:top w:val="nil"/>
              <w:left w:val="nil"/>
              <w:bottom w:val="single" w:sz="4" w:space="0" w:color="auto"/>
              <w:right w:val="single" w:sz="4" w:space="0" w:color="auto"/>
            </w:tcBorders>
            <w:shd w:val="clear" w:color="auto" w:fill="auto"/>
            <w:vAlign w:val="bottom"/>
            <w:hideMark/>
          </w:tcPr>
          <w:p w:rsidR="00600B3F" w:rsidRDefault="00600B3F" w:rsidP="003E7ABD">
            <w:pPr>
              <w:jc w:val="center"/>
              <w:rPr>
                <w:rFonts w:ascii="Verdana" w:hAnsi="Verdana"/>
                <w:sz w:val="16"/>
                <w:szCs w:val="16"/>
              </w:rPr>
            </w:pPr>
            <w:r>
              <w:rPr>
                <w:rFonts w:ascii="Verdana" w:hAnsi="Verdana"/>
                <w:sz w:val="16"/>
                <w:szCs w:val="16"/>
              </w:rPr>
              <w:t>159</w:t>
            </w:r>
          </w:p>
        </w:tc>
        <w:tc>
          <w:tcPr>
            <w:tcW w:w="880"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344/7</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0,2914</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0,0000</w:t>
            </w:r>
          </w:p>
        </w:tc>
        <w:tc>
          <w:tcPr>
            <w:tcW w:w="1060"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0,2914</w:t>
            </w:r>
          </w:p>
        </w:tc>
      </w:tr>
      <w:tr w:rsidR="00600B3F" w:rsidTr="00600B3F">
        <w:tblPrEx>
          <w:jc w:val="center"/>
          <w:tblInd w:w="0" w:type="dxa"/>
        </w:tblPrEx>
        <w:trPr>
          <w:gridAfter w:val="7"/>
          <w:wAfter w:w="7101" w:type="dxa"/>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3</w:t>
            </w:r>
          </w:p>
        </w:tc>
        <w:tc>
          <w:tcPr>
            <w:tcW w:w="944"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Hadra</w:t>
            </w:r>
          </w:p>
        </w:tc>
        <w:tc>
          <w:tcPr>
            <w:tcW w:w="813" w:type="dxa"/>
            <w:tcBorders>
              <w:top w:val="nil"/>
              <w:left w:val="nil"/>
              <w:bottom w:val="single" w:sz="4" w:space="0" w:color="auto"/>
              <w:right w:val="single" w:sz="4" w:space="0" w:color="auto"/>
            </w:tcBorders>
            <w:shd w:val="clear" w:color="auto" w:fill="auto"/>
            <w:vAlign w:val="bottom"/>
            <w:hideMark/>
          </w:tcPr>
          <w:p w:rsidR="00600B3F" w:rsidRDefault="00600B3F" w:rsidP="003E7ABD">
            <w:pPr>
              <w:jc w:val="center"/>
              <w:rPr>
                <w:rFonts w:ascii="Verdana" w:hAnsi="Verdana"/>
                <w:sz w:val="16"/>
                <w:szCs w:val="16"/>
              </w:rPr>
            </w:pPr>
            <w:r>
              <w:rPr>
                <w:rFonts w:ascii="Verdana" w:hAnsi="Verdana"/>
                <w:sz w:val="16"/>
                <w:szCs w:val="16"/>
              </w:rPr>
              <w:t>161</w:t>
            </w:r>
          </w:p>
        </w:tc>
        <w:tc>
          <w:tcPr>
            <w:tcW w:w="880"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346/7</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0,3025</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0,0000</w:t>
            </w:r>
          </w:p>
        </w:tc>
        <w:tc>
          <w:tcPr>
            <w:tcW w:w="1060"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0,3025</w:t>
            </w:r>
          </w:p>
        </w:tc>
      </w:tr>
      <w:tr w:rsidR="00600B3F" w:rsidTr="00600B3F">
        <w:tblPrEx>
          <w:jc w:val="center"/>
          <w:tblInd w:w="0" w:type="dxa"/>
        </w:tblPrEx>
        <w:trPr>
          <w:gridAfter w:val="7"/>
          <w:wAfter w:w="7101" w:type="dxa"/>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p>
        </w:tc>
        <w:tc>
          <w:tcPr>
            <w:tcW w:w="944"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Razem</w:t>
            </w:r>
          </w:p>
        </w:tc>
        <w:tc>
          <w:tcPr>
            <w:tcW w:w="813"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p>
        </w:tc>
        <w:tc>
          <w:tcPr>
            <w:tcW w:w="880"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1,0877</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0,1455</w:t>
            </w:r>
          </w:p>
        </w:tc>
        <w:tc>
          <w:tcPr>
            <w:tcW w:w="1060" w:type="dxa"/>
            <w:tcBorders>
              <w:top w:val="nil"/>
              <w:left w:val="nil"/>
              <w:bottom w:val="single" w:sz="4" w:space="0" w:color="auto"/>
              <w:right w:val="single" w:sz="4" w:space="0" w:color="auto"/>
            </w:tcBorders>
            <w:shd w:val="clear" w:color="auto" w:fill="auto"/>
            <w:noWrap/>
            <w:vAlign w:val="bottom"/>
            <w:hideMark/>
          </w:tcPr>
          <w:p w:rsidR="00600B3F" w:rsidRDefault="00600B3F" w:rsidP="003E7ABD">
            <w:pPr>
              <w:jc w:val="center"/>
              <w:rPr>
                <w:rFonts w:ascii="Verdana" w:hAnsi="Verdana"/>
                <w:sz w:val="16"/>
                <w:szCs w:val="16"/>
              </w:rPr>
            </w:pPr>
            <w:r>
              <w:rPr>
                <w:rFonts w:ascii="Verdana" w:hAnsi="Verdana"/>
                <w:sz w:val="16"/>
                <w:szCs w:val="16"/>
              </w:rPr>
              <w:t>0,9422</w:t>
            </w:r>
          </w:p>
        </w:tc>
      </w:tr>
    </w:tbl>
    <w:p w:rsidR="00F71E4B" w:rsidRPr="00967B14" w:rsidRDefault="00F71E4B" w:rsidP="00967B14">
      <w:pPr>
        <w:spacing w:line="240" w:lineRule="auto"/>
        <w:ind w:firstLine="0"/>
        <w:jc w:val="both"/>
        <w:rPr>
          <w:rFonts w:ascii="Verdana" w:hAnsi="Verdana"/>
          <w:b/>
          <w:sz w:val="18"/>
          <w:szCs w:val="18"/>
        </w:rPr>
      </w:pPr>
    </w:p>
    <w:p w:rsidR="003E7ABD" w:rsidRDefault="00967B14" w:rsidP="003E7ABD">
      <w:pPr>
        <w:spacing w:line="276" w:lineRule="auto"/>
        <w:jc w:val="both"/>
        <w:rPr>
          <w:rFonts w:ascii="Verdana" w:hAnsi="Verdana"/>
          <w:b/>
          <w:color w:val="000000"/>
          <w:sz w:val="18"/>
          <w:szCs w:val="18"/>
          <w:lang w:eastAsia="ar-SA"/>
        </w:rPr>
      </w:pPr>
      <w:r w:rsidRPr="00967B14">
        <w:rPr>
          <w:rFonts w:ascii="Verdana" w:hAnsi="Verdana"/>
          <w:sz w:val="18"/>
          <w:szCs w:val="18"/>
        </w:rPr>
        <w:t xml:space="preserve">dla których Sąd Rejonowy w </w:t>
      </w:r>
      <w:r w:rsidR="003C6456">
        <w:rPr>
          <w:rFonts w:ascii="Verdana" w:hAnsi="Verdana"/>
          <w:sz w:val="18"/>
          <w:szCs w:val="18"/>
        </w:rPr>
        <w:t>Lublińcu</w:t>
      </w:r>
      <w:r w:rsidRPr="00967B14">
        <w:rPr>
          <w:rFonts w:ascii="Verdana" w:hAnsi="Verdana"/>
          <w:sz w:val="18"/>
          <w:szCs w:val="18"/>
        </w:rPr>
        <w:t xml:space="preserve"> prowadzi księgi wieczyste n</w:t>
      </w:r>
      <w:r w:rsidR="00EE35D1">
        <w:rPr>
          <w:rFonts w:ascii="Verdana" w:hAnsi="Verdana"/>
          <w:sz w:val="18"/>
          <w:szCs w:val="18"/>
        </w:rPr>
        <w:t xml:space="preserve">r </w:t>
      </w:r>
      <w:r w:rsidR="003E7ABD">
        <w:rPr>
          <w:rFonts w:ascii="Verdana" w:hAnsi="Verdana"/>
          <w:b/>
          <w:color w:val="000000"/>
          <w:sz w:val="18"/>
          <w:szCs w:val="18"/>
          <w:lang w:eastAsia="ar-SA"/>
        </w:rPr>
        <w:t>CZ1L/00036927/6, CZ1L/00012210/3.</w:t>
      </w:r>
    </w:p>
    <w:p w:rsidR="00967B14" w:rsidRPr="00967B14" w:rsidRDefault="00967B14" w:rsidP="00967B14">
      <w:pPr>
        <w:spacing w:line="240" w:lineRule="auto"/>
        <w:ind w:firstLine="0"/>
        <w:jc w:val="both"/>
        <w:rPr>
          <w:rFonts w:ascii="Verdana" w:hAnsi="Verdana"/>
          <w:sz w:val="18"/>
          <w:szCs w:val="18"/>
        </w:rPr>
      </w:pPr>
    </w:p>
    <w:p w:rsidR="003455C9" w:rsidRDefault="003455C9" w:rsidP="003455C9">
      <w:pPr>
        <w:spacing w:line="276" w:lineRule="auto"/>
        <w:ind w:firstLine="0"/>
        <w:jc w:val="both"/>
        <w:rPr>
          <w:rFonts w:cs="Arial"/>
          <w:color w:val="000000"/>
          <w:sz w:val="16"/>
          <w:szCs w:val="16"/>
          <w:shd w:val="clear" w:color="auto" w:fill="FFFFFF"/>
        </w:rPr>
      </w:pPr>
      <w:r>
        <w:rPr>
          <w:rFonts w:ascii="Verdana" w:hAnsi="Verdana"/>
          <w:sz w:val="18"/>
          <w:szCs w:val="18"/>
        </w:rPr>
        <w:t>Informacja o obciążeniach i zobowiązaniach :</w:t>
      </w:r>
      <w:r w:rsidR="000C6A26">
        <w:rPr>
          <w:rFonts w:ascii="Verdana" w:hAnsi="Verdana"/>
          <w:sz w:val="18"/>
          <w:szCs w:val="18"/>
        </w:rPr>
        <w:t xml:space="preserve"> </w:t>
      </w:r>
      <w:r w:rsidR="003E7ABD">
        <w:rPr>
          <w:rFonts w:cs="Arial"/>
          <w:color w:val="000000"/>
          <w:sz w:val="16"/>
          <w:szCs w:val="16"/>
          <w:shd w:val="clear" w:color="auto" w:fill="FFFFFF"/>
        </w:rPr>
        <w:t xml:space="preserve">brak </w:t>
      </w:r>
    </w:p>
    <w:p w:rsidR="003E7ABD" w:rsidRDefault="003E7ABD" w:rsidP="003455C9">
      <w:pPr>
        <w:spacing w:line="276" w:lineRule="auto"/>
        <w:ind w:firstLine="0"/>
        <w:jc w:val="both"/>
        <w:rPr>
          <w:rFonts w:ascii="Verdana" w:hAnsi="Verdana"/>
          <w:sz w:val="18"/>
          <w:szCs w:val="18"/>
        </w:rPr>
      </w:pPr>
    </w:p>
    <w:p w:rsidR="00735B92" w:rsidRPr="00E661C8" w:rsidRDefault="00735B92" w:rsidP="00EB6E26">
      <w:pPr>
        <w:ind w:firstLine="0"/>
        <w:jc w:val="both"/>
        <w:rPr>
          <w:rFonts w:ascii="Verdana" w:hAnsi="Verdana"/>
          <w:sz w:val="18"/>
          <w:szCs w:val="18"/>
        </w:rPr>
      </w:pPr>
      <w:r w:rsidRPr="00E661C8">
        <w:rPr>
          <w:rFonts w:ascii="Verdana" w:hAnsi="Verdana"/>
          <w:b/>
          <w:sz w:val="18"/>
          <w:szCs w:val="18"/>
        </w:rPr>
        <w:t xml:space="preserve">Ogólna powierzchnia nieruchomości wynosi </w:t>
      </w:r>
      <w:r w:rsidR="003E7ABD">
        <w:rPr>
          <w:rFonts w:ascii="Verdana" w:hAnsi="Verdana"/>
          <w:b/>
          <w:sz w:val="18"/>
          <w:szCs w:val="18"/>
        </w:rPr>
        <w:t xml:space="preserve">1,0877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735B92" w:rsidRPr="00735B92" w:rsidRDefault="00735B92" w:rsidP="00735B92">
      <w:pPr>
        <w:spacing w:line="240" w:lineRule="auto"/>
        <w:ind w:firstLine="0"/>
        <w:jc w:val="both"/>
        <w:rPr>
          <w:rFonts w:ascii="Verdana" w:hAnsi="Verdana"/>
          <w:sz w:val="18"/>
          <w:szCs w:val="18"/>
        </w:rPr>
      </w:pPr>
      <w:r w:rsidRPr="00735B92">
        <w:rPr>
          <w:rFonts w:ascii="Verdana" w:hAnsi="Verdana"/>
          <w:sz w:val="18"/>
          <w:szCs w:val="18"/>
        </w:rPr>
        <w:t xml:space="preserve">- grunty orne :                  </w:t>
      </w:r>
      <w:r w:rsidR="00DE709E">
        <w:rPr>
          <w:rFonts w:ascii="Verdana" w:hAnsi="Verdana"/>
          <w:sz w:val="18"/>
          <w:szCs w:val="18"/>
        </w:rPr>
        <w:t xml:space="preserve">              1,0877</w:t>
      </w:r>
      <w:r w:rsidRPr="00735B92">
        <w:rPr>
          <w:rFonts w:ascii="Verdana" w:hAnsi="Verdana"/>
          <w:sz w:val="18"/>
          <w:szCs w:val="18"/>
        </w:rPr>
        <w:t xml:space="preserve"> ha,</w:t>
      </w:r>
    </w:p>
    <w:p w:rsidR="003042EB" w:rsidRDefault="003042EB" w:rsidP="00215452">
      <w:pPr>
        <w:spacing w:line="240" w:lineRule="auto"/>
        <w:ind w:firstLine="0"/>
        <w:jc w:val="both"/>
        <w:rPr>
          <w:rFonts w:ascii="Verdana" w:hAnsi="Verdana"/>
          <w:sz w:val="18"/>
          <w:szCs w:val="18"/>
        </w:rPr>
      </w:pPr>
    </w:p>
    <w:p w:rsidR="00215452" w:rsidRPr="00215452" w:rsidRDefault="00215452" w:rsidP="00215452">
      <w:pPr>
        <w:spacing w:line="240" w:lineRule="auto"/>
        <w:ind w:firstLine="0"/>
        <w:jc w:val="both"/>
        <w:rPr>
          <w:rFonts w:ascii="Verdana" w:hAnsi="Verdana"/>
          <w:sz w:val="18"/>
          <w:szCs w:val="18"/>
        </w:rPr>
      </w:pPr>
    </w:p>
    <w:p w:rsidR="00DE709E" w:rsidRDefault="00215452" w:rsidP="00DE709E">
      <w:pPr>
        <w:pStyle w:val="Akapitzlist"/>
        <w:numPr>
          <w:ilvl w:val="0"/>
          <w:numId w:val="38"/>
        </w:numPr>
        <w:spacing w:after="60" w:line="240" w:lineRule="auto"/>
        <w:ind w:left="142" w:hanging="284"/>
        <w:jc w:val="both"/>
        <w:rPr>
          <w:rFonts w:ascii="Verdana" w:hAnsi="Verdana"/>
          <w:sz w:val="18"/>
          <w:szCs w:val="18"/>
        </w:rPr>
      </w:pPr>
      <w:r w:rsidRPr="00DE709E">
        <w:rPr>
          <w:rFonts w:ascii="Verdana" w:hAnsi="Verdana"/>
          <w:sz w:val="18"/>
          <w:szCs w:val="18"/>
        </w:rPr>
        <w:t>inne ważne informacje o nieruchomości</w:t>
      </w:r>
      <w:r w:rsidR="00EB6E26" w:rsidRPr="00DE709E">
        <w:rPr>
          <w:rFonts w:ascii="Verdana" w:hAnsi="Verdana"/>
          <w:sz w:val="18"/>
          <w:szCs w:val="18"/>
        </w:rPr>
        <w:t xml:space="preserve">: </w:t>
      </w:r>
      <w:r w:rsidR="00DE709E">
        <w:rPr>
          <w:rFonts w:ascii="Verdana" w:hAnsi="Verdana"/>
          <w:sz w:val="18"/>
          <w:szCs w:val="18"/>
        </w:rPr>
        <w:t>dojazd do działek od ulicy Zielonej.</w:t>
      </w:r>
    </w:p>
    <w:p w:rsidR="00DE709E" w:rsidRDefault="00DE709E" w:rsidP="00DE709E">
      <w:pPr>
        <w:pStyle w:val="Akapitzlist"/>
        <w:spacing w:after="60" w:line="240" w:lineRule="auto"/>
        <w:ind w:left="142" w:firstLine="0"/>
        <w:jc w:val="both"/>
        <w:rPr>
          <w:rFonts w:ascii="Verdana" w:hAnsi="Verdana"/>
          <w:sz w:val="18"/>
          <w:szCs w:val="18"/>
        </w:rPr>
      </w:pPr>
    </w:p>
    <w:p w:rsidR="00DE709E" w:rsidRDefault="00DE709E" w:rsidP="007323D3">
      <w:pPr>
        <w:spacing w:after="60"/>
        <w:ind w:firstLine="0"/>
        <w:jc w:val="both"/>
        <w:rPr>
          <w:rFonts w:ascii="Verdana" w:hAnsi="Verdana"/>
          <w:sz w:val="18"/>
          <w:szCs w:val="18"/>
        </w:rPr>
      </w:pPr>
      <w:r>
        <w:rPr>
          <w:rFonts w:ascii="Verdana" w:hAnsi="Verdana"/>
          <w:sz w:val="18"/>
          <w:szCs w:val="18"/>
        </w:rPr>
        <w:t>W planie zagospodarowania gminy Herby działki nr 336/7, 344/7, 346/7 ob. Hadra położone są na terenie rolniczym.</w:t>
      </w:r>
    </w:p>
    <w:p w:rsidR="001A3B77" w:rsidRPr="002030E6" w:rsidRDefault="001A3B77" w:rsidP="002030E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Wywoławcza wysokość roczn</w:t>
      </w:r>
      <w:r w:rsidR="00F343B1">
        <w:rPr>
          <w:rFonts w:ascii="Verdana" w:hAnsi="Verdana"/>
          <w:b/>
          <w:sz w:val="18"/>
          <w:szCs w:val="18"/>
        </w:rPr>
        <w:t>ego</w:t>
      </w:r>
      <w:r w:rsidR="008B1529">
        <w:rPr>
          <w:rFonts w:ascii="Verdana" w:hAnsi="Verdana"/>
          <w:b/>
          <w:sz w:val="18"/>
          <w:szCs w:val="18"/>
        </w:rPr>
        <w:t xml:space="preserve"> </w:t>
      </w:r>
      <w:r w:rsidR="007323D3">
        <w:rPr>
          <w:rFonts w:ascii="Verdana" w:hAnsi="Verdana"/>
          <w:b/>
          <w:sz w:val="18"/>
          <w:szCs w:val="18"/>
        </w:rPr>
        <w:t>czynszu wynosi równowartość 2,6</w:t>
      </w:r>
      <w:r w:rsidRPr="00984F1B">
        <w:rPr>
          <w:rFonts w:ascii="Verdana" w:hAnsi="Verdana"/>
          <w:b/>
          <w:sz w:val="18"/>
          <w:szCs w:val="18"/>
        </w:rPr>
        <w:t xml:space="preserve"> dt pszenicy</w:t>
      </w:r>
      <w:r w:rsidR="00F343B1">
        <w:rPr>
          <w:rFonts w:ascii="Verdana" w:hAnsi="Verdana"/>
          <w:b/>
          <w:sz w:val="18"/>
          <w:szCs w:val="18"/>
        </w:rPr>
        <w:t xml:space="preserve"> </w:t>
      </w:r>
      <w:r w:rsidR="00F343B1" w:rsidRPr="00F343B1">
        <w:rPr>
          <w:rFonts w:ascii="Verdana" w:hAnsi="Verdana"/>
          <w:sz w:val="18"/>
          <w:szCs w:val="18"/>
        </w:rPr>
        <w:t>w tym</w:t>
      </w:r>
      <w:r w:rsidR="007323D3">
        <w:rPr>
          <w:rFonts w:ascii="Verdana" w:hAnsi="Verdana"/>
          <w:sz w:val="18"/>
          <w:szCs w:val="18"/>
        </w:rPr>
        <w:t xml:space="preserve"> 2,6</w:t>
      </w:r>
      <w:r w:rsidR="00D01787">
        <w:rPr>
          <w:rFonts w:ascii="Verdana" w:hAnsi="Verdana"/>
          <w:sz w:val="18"/>
          <w:szCs w:val="18"/>
        </w:rPr>
        <w:t xml:space="preserve"> dt </w:t>
      </w:r>
      <w:r w:rsidR="00F343B1">
        <w:rPr>
          <w:rFonts w:ascii="Verdana" w:hAnsi="Verdana"/>
          <w:sz w:val="18"/>
          <w:szCs w:val="18"/>
        </w:rPr>
        <w:t>za uż</w:t>
      </w:r>
      <w:r w:rsidR="00D01787">
        <w:rPr>
          <w:rFonts w:ascii="Verdana" w:hAnsi="Verdana"/>
          <w:sz w:val="18"/>
          <w:szCs w:val="18"/>
        </w:rPr>
        <w:t>ytki rolne.</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7323D3">
        <w:rPr>
          <w:rFonts w:ascii="Verdana" w:hAnsi="Verdana"/>
          <w:b/>
          <w:sz w:val="18"/>
          <w:szCs w:val="18"/>
        </w:rPr>
        <w:t>390</w:t>
      </w:r>
      <w:r w:rsidRPr="00E8366C">
        <w:rPr>
          <w:rFonts w:ascii="Verdana" w:hAnsi="Verdana"/>
          <w:b/>
          <w:sz w:val="18"/>
          <w:szCs w:val="18"/>
        </w:rPr>
        <w:t>,00 zł</w:t>
      </w:r>
    </w:p>
    <w:p w:rsidR="00ED06A0" w:rsidRPr="004A0686"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7F1E77">
        <w:rPr>
          <w:rFonts w:ascii="Verdana" w:hAnsi="Verdana"/>
          <w:b/>
          <w:spacing w:val="-3"/>
          <w:sz w:val="18"/>
          <w:szCs w:val="18"/>
          <w:u w:val="single"/>
        </w:rPr>
        <w:t>35</w:t>
      </w:r>
      <w:r w:rsidR="00B920F9">
        <w:rPr>
          <w:rFonts w:ascii="Verdana" w:hAnsi="Verdana"/>
          <w:b/>
          <w:spacing w:val="-3"/>
          <w:sz w:val="18"/>
          <w:szCs w:val="18"/>
          <w:u w:val="single"/>
        </w:rPr>
        <w:t xml:space="preserve"> roku.</w:t>
      </w: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7D0B01">
        <w:rPr>
          <w:rFonts w:ascii="Verdana" w:hAnsi="Verdana"/>
          <w:b/>
          <w:sz w:val="20"/>
          <w:lang w:eastAsia="ar-SA"/>
        </w:rPr>
        <w:t>16</w:t>
      </w:r>
      <w:r w:rsidR="0096763A">
        <w:rPr>
          <w:rFonts w:ascii="Verdana" w:hAnsi="Verdana"/>
          <w:b/>
          <w:sz w:val="20"/>
          <w:lang w:eastAsia="ar-SA"/>
        </w:rPr>
        <w:t>.04</w:t>
      </w:r>
      <w:r w:rsidR="006325D8">
        <w:rPr>
          <w:rFonts w:ascii="Verdana" w:hAnsi="Verdana"/>
          <w:b/>
          <w:sz w:val="20"/>
          <w:lang w:eastAsia="ar-SA"/>
        </w:rPr>
        <w:t>.2025</w:t>
      </w:r>
      <w:r>
        <w:rPr>
          <w:rFonts w:ascii="Verdana" w:hAnsi="Verdana"/>
          <w:b/>
          <w:sz w:val="20"/>
          <w:lang w:eastAsia="ar-SA"/>
        </w:rPr>
        <w:t xml:space="preserve"> r. o godz. </w:t>
      </w:r>
      <w:r w:rsidR="00903DFA">
        <w:rPr>
          <w:rFonts w:ascii="Verdana" w:hAnsi="Verdana"/>
          <w:b/>
          <w:sz w:val="20"/>
          <w:lang w:eastAsia="ar-SA"/>
        </w:rPr>
        <w:t>10</w:t>
      </w:r>
      <w:r w:rsidR="00D81AA7">
        <w:rPr>
          <w:rFonts w:ascii="Verdana" w:hAnsi="Verdana"/>
          <w:b/>
          <w:sz w:val="20"/>
          <w:lang w:eastAsia="ar-SA"/>
        </w:rPr>
        <w:t>:</w:t>
      </w:r>
      <w:r w:rsidR="007323D3">
        <w:rPr>
          <w:rFonts w:ascii="Verdana" w:hAnsi="Verdana"/>
          <w:b/>
          <w:sz w:val="20"/>
          <w:lang w:eastAsia="ar-SA"/>
        </w:rPr>
        <w:t>3</w:t>
      </w:r>
      <w:r w:rsidR="00D81AA7">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w:t>
      </w:r>
      <w:r w:rsidR="00FF59C5">
        <w:rPr>
          <w:rFonts w:ascii="Verdana" w:hAnsi="Verdana"/>
          <w:spacing w:val="-3"/>
          <w:sz w:val="18"/>
          <w:szCs w:val="18"/>
        </w:rPr>
        <w:lastRenderedPageBreak/>
        <w:t>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98295E" w:rsidRDefault="0098295E" w:rsidP="00B920F9">
      <w:pPr>
        <w:autoSpaceDE w:val="0"/>
        <w:autoSpaceDN w:val="0"/>
        <w:adjustRightInd w:val="0"/>
        <w:spacing w:line="240" w:lineRule="auto"/>
        <w:ind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666D6">
        <w:rPr>
          <w:rFonts w:ascii="Verdana" w:hAnsi="Verdana"/>
          <w:b/>
          <w:spacing w:val="-3"/>
          <w:sz w:val="18"/>
          <w:szCs w:val="18"/>
        </w:rPr>
        <w:t>24.03</w:t>
      </w:r>
      <w:r w:rsidR="008F6089">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Pr="005D1216" w:rsidRDefault="00AA1FD1" w:rsidP="005D1216">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xml:space="preserve">) w rozumieniu przepisów o ewidencji ludności i dowodach osobistych (zaświadczenie wydane przez gminę ważne jest przez </w:t>
      </w:r>
      <w:r w:rsidRPr="00AA1FD1">
        <w:rPr>
          <w:rFonts w:ascii="Verdana" w:hAnsi="Verdana"/>
          <w:spacing w:val="-3"/>
          <w:sz w:val="18"/>
          <w:szCs w:val="18"/>
          <w:lang w:eastAsia="ar-SA"/>
        </w:rPr>
        <w:lastRenderedPageBreak/>
        <w:t>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F666D6">
        <w:rPr>
          <w:rFonts w:ascii="Verdana" w:hAnsi="Verdana"/>
          <w:b/>
          <w:spacing w:val="-3"/>
          <w:sz w:val="18"/>
          <w:szCs w:val="18"/>
        </w:rPr>
        <w:t>27</w:t>
      </w:r>
      <w:r w:rsidR="00B52E5D">
        <w:rPr>
          <w:rFonts w:ascii="Verdana" w:hAnsi="Verdana"/>
          <w:b/>
          <w:spacing w:val="-3"/>
          <w:sz w:val="18"/>
          <w:szCs w:val="18"/>
        </w:rPr>
        <w:t>.03.</w:t>
      </w:r>
      <w:r w:rsidR="008F6089">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F666D6">
        <w:rPr>
          <w:rFonts w:ascii="Verdana" w:hAnsi="Verdana"/>
          <w:b/>
          <w:sz w:val="18"/>
          <w:szCs w:val="18"/>
        </w:rPr>
        <w:t>02</w:t>
      </w:r>
      <w:r w:rsidR="00B52E5D">
        <w:rPr>
          <w:rFonts w:ascii="Verdana" w:hAnsi="Verdana"/>
          <w:b/>
          <w:sz w:val="18"/>
          <w:szCs w:val="18"/>
        </w:rPr>
        <w:t>.0</w:t>
      </w:r>
      <w:r w:rsidR="00F666D6">
        <w:rPr>
          <w:rFonts w:ascii="Verdana" w:hAnsi="Verdana"/>
          <w:b/>
          <w:sz w:val="18"/>
          <w:szCs w:val="18"/>
        </w:rPr>
        <w:t>4</w:t>
      </w:r>
      <w:r w:rsidR="008F6089">
        <w:rPr>
          <w:rFonts w:ascii="Verdana" w:hAnsi="Verdana"/>
          <w:b/>
          <w:sz w:val="18"/>
          <w:szCs w:val="18"/>
        </w:rPr>
        <w:t>.2025</w:t>
      </w:r>
      <w:r w:rsidR="008F6089">
        <w:rPr>
          <w:rFonts w:ascii="Verdana" w:hAnsi="Verdana"/>
          <w:b/>
          <w:spacing w:val="-3"/>
          <w:sz w:val="18"/>
          <w:szCs w:val="18"/>
        </w:rPr>
        <w:t xml:space="preserve"> </w:t>
      </w:r>
      <w:r w:rsidRPr="00532259">
        <w:rPr>
          <w:rFonts w:ascii="Verdana" w:hAnsi="Verdana"/>
          <w:b/>
          <w:spacing w:val="-3"/>
          <w:sz w:val="18"/>
          <w:szCs w:val="18"/>
        </w:rPr>
        <w:t>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3364B8" w:rsidRPr="005D1216"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F666D6">
        <w:rPr>
          <w:rFonts w:ascii="Verdana" w:hAnsi="Verdana" w:cs="Verdana"/>
          <w:b/>
          <w:sz w:val="18"/>
          <w:szCs w:val="18"/>
        </w:rPr>
        <w:t>04.04</w:t>
      </w:r>
      <w:r w:rsidR="00192DFC">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637CF8">
        <w:rPr>
          <w:rFonts w:ascii="Verdana" w:hAnsi="Verdana"/>
          <w:b/>
          <w:sz w:val="18"/>
          <w:szCs w:val="18"/>
        </w:rPr>
        <w:t>10</w:t>
      </w:r>
      <w:r w:rsidR="00E01588">
        <w:rPr>
          <w:rFonts w:ascii="Verdana" w:hAnsi="Verdana"/>
          <w:b/>
          <w:sz w:val="18"/>
          <w:szCs w:val="18"/>
        </w:rPr>
        <w:t>.04</w:t>
      </w:r>
      <w:r w:rsidR="00192DFC">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w:t>
      </w:r>
      <w:r w:rsidRPr="00532259">
        <w:rPr>
          <w:rFonts w:ascii="Verdana" w:hAnsi="Verdana"/>
          <w:i/>
          <w:sz w:val="18"/>
          <w:szCs w:val="18"/>
        </w:rPr>
        <w:lastRenderedPageBreak/>
        <w:t xml:space="preserve">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5D448A" w:rsidRPr="00532259" w:rsidRDefault="005D448A" w:rsidP="00B920F9">
      <w:pPr>
        <w:spacing w:line="240" w:lineRule="auto"/>
        <w:ind w:right="60" w:firstLine="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w:t>
      </w:r>
      <w:r w:rsidR="00B912BA">
        <w:rPr>
          <w:rFonts w:ascii="Verdana" w:hAnsi="Verdana"/>
          <w:bCs/>
          <w:sz w:val="18"/>
          <w:szCs w:val="18"/>
        </w:rPr>
        <w:t>4</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B912BA">
        <w:rPr>
          <w:rFonts w:ascii="Verdana" w:hAnsi="Verdana"/>
          <w:bCs/>
          <w:sz w:val="18"/>
          <w:szCs w:val="18"/>
        </w:rPr>
        <w:t>589</w:t>
      </w:r>
      <w:bookmarkStart w:id="0" w:name="_GoBack"/>
      <w:bookmarkEnd w:id="0"/>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w:t>
      </w:r>
      <w:r w:rsidR="00B912BA">
        <w:rPr>
          <w:rFonts w:ascii="Verdana" w:hAnsi="Verdana"/>
          <w:bCs/>
          <w:sz w:val="18"/>
          <w:szCs w:val="18"/>
        </w:rPr>
        <w:t>4</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w:t>
      </w:r>
      <w:r w:rsidR="00B912BA">
        <w:rPr>
          <w:rFonts w:ascii="Verdana" w:hAnsi="Verdana"/>
          <w:bCs/>
          <w:sz w:val="18"/>
          <w:szCs w:val="18"/>
        </w:rPr>
        <w:t>589</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9B7092">
        <w:rPr>
          <w:rFonts w:ascii="Verdana" w:hAnsi="Verdana"/>
          <w:sz w:val="18"/>
          <w:szCs w:val="18"/>
        </w:rPr>
        <w:t>05</w:t>
      </w:r>
      <w:r w:rsidR="00ED3920">
        <w:rPr>
          <w:rFonts w:ascii="Verdana" w:hAnsi="Verdana"/>
          <w:sz w:val="18"/>
          <w:szCs w:val="18"/>
        </w:rPr>
        <w:t>.0</w:t>
      </w:r>
      <w:r w:rsidR="009B7092">
        <w:rPr>
          <w:rFonts w:ascii="Verdana" w:hAnsi="Verdana"/>
          <w:sz w:val="18"/>
          <w:szCs w:val="18"/>
        </w:rPr>
        <w:t>3</w:t>
      </w:r>
      <w:r w:rsidR="00192DFC">
        <w:rPr>
          <w:rFonts w:ascii="Verdana" w:hAnsi="Verdana"/>
          <w:sz w:val="18"/>
          <w:szCs w:val="18"/>
        </w:rPr>
        <w:t>.2025</w:t>
      </w:r>
      <w:r w:rsidR="00B77DD8">
        <w:rPr>
          <w:rFonts w:ascii="Verdana" w:hAnsi="Verdana"/>
          <w:sz w:val="18"/>
          <w:szCs w:val="18"/>
        </w:rPr>
        <w:t xml:space="preserve"> r.</w:t>
      </w:r>
    </w:p>
    <w:p w:rsidR="00B657D5" w:rsidRDefault="00B657D5" w:rsidP="00B657D5">
      <w:pPr>
        <w:pStyle w:val="Default"/>
        <w:rPr>
          <w:sz w:val="23"/>
          <w:szCs w:val="23"/>
        </w:rPr>
      </w:pPr>
      <w:r>
        <w:rPr>
          <w:sz w:val="23"/>
          <w:szCs w:val="23"/>
        </w:rPr>
        <w:t xml:space="preserve">                                                                                                      Tomasz Pucek </w:t>
      </w:r>
    </w:p>
    <w:p w:rsidR="00B657D5" w:rsidRDefault="00B657D5" w:rsidP="00B657D5">
      <w:pPr>
        <w:pStyle w:val="Default"/>
        <w:rPr>
          <w:sz w:val="23"/>
          <w:szCs w:val="23"/>
        </w:rPr>
      </w:pPr>
      <w:r>
        <w:rPr>
          <w:sz w:val="23"/>
          <w:szCs w:val="23"/>
        </w:rPr>
        <w:t xml:space="preserve">                                                                                                      Zastępca Dyrektora </w:t>
      </w:r>
    </w:p>
    <w:p w:rsidR="00B657D5" w:rsidRDefault="00B657D5" w:rsidP="00B657D5">
      <w:pPr>
        <w:pStyle w:val="Default"/>
        <w:jc w:val="center"/>
        <w:rPr>
          <w:sz w:val="23"/>
          <w:szCs w:val="23"/>
        </w:rPr>
      </w:pPr>
      <w:r>
        <w:rPr>
          <w:sz w:val="23"/>
          <w:szCs w:val="23"/>
        </w:rPr>
        <w:t xml:space="preserve">                                                                                   OT KOWR w Częstochowie </w:t>
      </w:r>
    </w:p>
    <w:p w:rsidR="00B657D5" w:rsidRDefault="00B657D5" w:rsidP="00B657D5">
      <w:pPr>
        <w:jc w:val="center"/>
      </w:pPr>
      <w:r>
        <w:rPr>
          <w:sz w:val="23"/>
          <w:szCs w:val="23"/>
        </w:rPr>
        <w:t xml:space="preserve">                                                                  /podpisano elektronicznie/</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D1216" w:rsidRDefault="005D1216"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9B7092">
        <w:rPr>
          <w:rFonts w:ascii="Verdana" w:hAnsi="Verdana"/>
          <w:b/>
          <w:sz w:val="16"/>
          <w:szCs w:val="16"/>
          <w:lang w:eastAsia="ar-SA"/>
        </w:rPr>
        <w:t>12</w:t>
      </w:r>
      <w:r w:rsidR="00ED3920">
        <w:rPr>
          <w:rFonts w:ascii="Verdana" w:hAnsi="Verdana"/>
          <w:b/>
          <w:sz w:val="16"/>
          <w:szCs w:val="16"/>
          <w:lang w:eastAsia="ar-SA"/>
        </w:rPr>
        <w:t>.03.2025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9B7092">
        <w:rPr>
          <w:rFonts w:ascii="Verdana" w:hAnsi="Verdana"/>
          <w:b/>
          <w:sz w:val="16"/>
          <w:szCs w:val="16"/>
          <w:lang w:eastAsia="ar-SA"/>
        </w:rPr>
        <w:t>16</w:t>
      </w:r>
      <w:r w:rsidR="00ED3920">
        <w:rPr>
          <w:rFonts w:ascii="Verdana" w:hAnsi="Verdana"/>
          <w:b/>
          <w:sz w:val="16"/>
          <w:szCs w:val="16"/>
          <w:lang w:eastAsia="ar-SA"/>
        </w:rPr>
        <w:t>.04.2025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9B7092" w:rsidP="009B7092">
      <w:pPr>
        <w:numPr>
          <w:ilvl w:val="0"/>
          <w:numId w:val="22"/>
        </w:numPr>
        <w:spacing w:line="240" w:lineRule="auto"/>
        <w:jc w:val="both"/>
        <w:rPr>
          <w:rFonts w:ascii="Verdana" w:hAnsi="Verdana"/>
          <w:sz w:val="16"/>
          <w:szCs w:val="16"/>
        </w:rPr>
      </w:pPr>
      <w:r>
        <w:rPr>
          <w:rFonts w:ascii="Verdana" w:hAnsi="Verdana"/>
          <w:sz w:val="16"/>
          <w:szCs w:val="16"/>
        </w:rPr>
        <w:t>Urząd</w:t>
      </w:r>
      <w:r w:rsidR="00ED06A0">
        <w:rPr>
          <w:rFonts w:ascii="Verdana" w:hAnsi="Verdana"/>
          <w:sz w:val="16"/>
          <w:szCs w:val="16"/>
        </w:rPr>
        <w:t xml:space="preserve"> Gminy</w:t>
      </w:r>
      <w:r w:rsidR="00B912BA">
        <w:rPr>
          <w:rFonts w:ascii="Verdana" w:hAnsi="Verdana"/>
          <w:sz w:val="16"/>
          <w:szCs w:val="16"/>
        </w:rPr>
        <w:t xml:space="preserve"> Herby</w:t>
      </w:r>
    </w:p>
    <w:p w:rsidR="00B912BA" w:rsidRPr="009B7092" w:rsidRDefault="00B912BA" w:rsidP="009B7092">
      <w:pPr>
        <w:numPr>
          <w:ilvl w:val="0"/>
          <w:numId w:val="22"/>
        </w:numPr>
        <w:spacing w:line="240" w:lineRule="auto"/>
        <w:jc w:val="both"/>
        <w:rPr>
          <w:rFonts w:ascii="Verdana" w:hAnsi="Verdana"/>
          <w:sz w:val="16"/>
          <w:szCs w:val="16"/>
        </w:rPr>
      </w:pPr>
      <w:r>
        <w:rPr>
          <w:rFonts w:ascii="Verdana" w:hAnsi="Verdana"/>
          <w:sz w:val="16"/>
          <w:szCs w:val="16"/>
        </w:rPr>
        <w:t>Sołectwo Hadra</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F7C02">
      <w:headerReference w:type="default" r:id="rId14"/>
      <w:footerReference w:type="default" r:id="rId15"/>
      <w:headerReference w:type="first" r:id="rId16"/>
      <w:pgSz w:w="11906" w:h="16838" w:code="9"/>
      <w:pgMar w:top="851" w:right="1080" w:bottom="567"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95" w:rsidRDefault="00C41595">
      <w:pPr>
        <w:spacing w:line="240" w:lineRule="auto"/>
      </w:pPr>
      <w:r>
        <w:separator/>
      </w:r>
    </w:p>
  </w:endnote>
  <w:endnote w:type="continuationSeparator" w:id="0">
    <w:p w:rsidR="00C41595" w:rsidRDefault="00C41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B912BA">
          <w:rPr>
            <w:noProof/>
          </w:rPr>
          <w:t>5</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95" w:rsidRDefault="00C41595">
      <w:pPr>
        <w:spacing w:line="240" w:lineRule="auto"/>
      </w:pPr>
      <w:r>
        <w:separator/>
      </w:r>
    </w:p>
  </w:footnote>
  <w:footnote w:type="continuationSeparator" w:id="0">
    <w:p w:rsidR="00C41595" w:rsidRDefault="00C415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2F14F8"/>
    <w:multiLevelType w:val="hybridMultilevel"/>
    <w:tmpl w:val="D14C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9">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5">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D43736"/>
    <w:multiLevelType w:val="hybridMultilevel"/>
    <w:tmpl w:val="3E3C0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9"/>
  </w:num>
  <w:num w:numId="2">
    <w:abstractNumId w:val="24"/>
  </w:num>
  <w:num w:numId="3">
    <w:abstractNumId w:val="2"/>
  </w:num>
  <w:num w:numId="4">
    <w:abstractNumId w:val="33"/>
  </w:num>
  <w:num w:numId="5">
    <w:abstractNumId w:val="21"/>
  </w:num>
  <w:num w:numId="6">
    <w:abstractNumId w:val="20"/>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4"/>
  </w:num>
  <w:num w:numId="12">
    <w:abstractNumId w:val="16"/>
  </w:num>
  <w:num w:numId="13">
    <w:abstractNumId w:val="35"/>
  </w:num>
  <w:num w:numId="14">
    <w:abstractNumId w:val="19"/>
  </w:num>
  <w:num w:numId="15">
    <w:abstractNumId w:val="27"/>
  </w:num>
  <w:num w:numId="16">
    <w:abstractNumId w:val="12"/>
  </w:num>
  <w:num w:numId="17">
    <w:abstractNumId w:val="10"/>
  </w:num>
  <w:num w:numId="18">
    <w:abstractNumId w:val="31"/>
  </w:num>
  <w:num w:numId="19">
    <w:abstractNumId w:val="1"/>
  </w:num>
  <w:num w:numId="20">
    <w:abstractNumId w:val="7"/>
  </w:num>
  <w:num w:numId="21">
    <w:abstractNumId w:val="3"/>
  </w:num>
  <w:num w:numId="22">
    <w:abstractNumId w:val="32"/>
  </w:num>
  <w:num w:numId="23">
    <w:abstractNumId w:val="14"/>
  </w:num>
  <w:num w:numId="24">
    <w:abstractNumId w:val="17"/>
  </w:num>
  <w:num w:numId="25">
    <w:abstractNumId w:val="8"/>
  </w:num>
  <w:num w:numId="26">
    <w:abstractNumId w:val="25"/>
  </w:num>
  <w:num w:numId="27">
    <w:abstractNumId w:val="13"/>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2"/>
  </w:num>
  <w:num w:numId="33">
    <w:abstractNumId w:val="15"/>
  </w:num>
  <w:num w:numId="34">
    <w:abstractNumId w:val="18"/>
  </w:num>
  <w:num w:numId="35">
    <w:abstractNumId w:val="23"/>
  </w:num>
  <w:num w:numId="36">
    <w:abstractNumId w:val="26"/>
  </w:num>
  <w:num w:numId="37">
    <w:abstractNumId w:val="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00420"/>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C6A26"/>
    <w:rsid w:val="000D0BD3"/>
    <w:rsid w:val="000D5C1A"/>
    <w:rsid w:val="000E1E21"/>
    <w:rsid w:val="000E3632"/>
    <w:rsid w:val="000E7633"/>
    <w:rsid w:val="000F02EB"/>
    <w:rsid w:val="000F0BF3"/>
    <w:rsid w:val="000F5338"/>
    <w:rsid w:val="00101976"/>
    <w:rsid w:val="001032CC"/>
    <w:rsid w:val="00103599"/>
    <w:rsid w:val="001046C6"/>
    <w:rsid w:val="00106DFF"/>
    <w:rsid w:val="001127CD"/>
    <w:rsid w:val="001171AD"/>
    <w:rsid w:val="001304A3"/>
    <w:rsid w:val="0013081E"/>
    <w:rsid w:val="001415F9"/>
    <w:rsid w:val="00142609"/>
    <w:rsid w:val="00142F4E"/>
    <w:rsid w:val="00143593"/>
    <w:rsid w:val="00151FD0"/>
    <w:rsid w:val="00153037"/>
    <w:rsid w:val="001545B0"/>
    <w:rsid w:val="00155A4C"/>
    <w:rsid w:val="00155D63"/>
    <w:rsid w:val="00157F4D"/>
    <w:rsid w:val="00166742"/>
    <w:rsid w:val="00180E84"/>
    <w:rsid w:val="00184C87"/>
    <w:rsid w:val="00186810"/>
    <w:rsid w:val="00192DFC"/>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1F7C02"/>
    <w:rsid w:val="00201C24"/>
    <w:rsid w:val="00202018"/>
    <w:rsid w:val="00202042"/>
    <w:rsid w:val="002030E6"/>
    <w:rsid w:val="002063E9"/>
    <w:rsid w:val="002105DD"/>
    <w:rsid w:val="00215452"/>
    <w:rsid w:val="00216029"/>
    <w:rsid w:val="00221D6C"/>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C3270"/>
    <w:rsid w:val="002C33E7"/>
    <w:rsid w:val="002D4C66"/>
    <w:rsid w:val="00302515"/>
    <w:rsid w:val="003042EB"/>
    <w:rsid w:val="003064E5"/>
    <w:rsid w:val="0031090B"/>
    <w:rsid w:val="00314D46"/>
    <w:rsid w:val="00315FDA"/>
    <w:rsid w:val="00317A8D"/>
    <w:rsid w:val="0032287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B6D09"/>
    <w:rsid w:val="003C5D40"/>
    <w:rsid w:val="003C6456"/>
    <w:rsid w:val="003C6DEB"/>
    <w:rsid w:val="003D26E1"/>
    <w:rsid w:val="003D4619"/>
    <w:rsid w:val="003D4EA2"/>
    <w:rsid w:val="003D6533"/>
    <w:rsid w:val="003E04A8"/>
    <w:rsid w:val="003E0DB8"/>
    <w:rsid w:val="003E3297"/>
    <w:rsid w:val="003E689C"/>
    <w:rsid w:val="003E7ABD"/>
    <w:rsid w:val="003F36D7"/>
    <w:rsid w:val="003F43AE"/>
    <w:rsid w:val="003F5FC4"/>
    <w:rsid w:val="00402035"/>
    <w:rsid w:val="004078F2"/>
    <w:rsid w:val="00407ADF"/>
    <w:rsid w:val="004106B4"/>
    <w:rsid w:val="00412DA7"/>
    <w:rsid w:val="004357C7"/>
    <w:rsid w:val="0043612F"/>
    <w:rsid w:val="00441895"/>
    <w:rsid w:val="00444B3F"/>
    <w:rsid w:val="00450E97"/>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2AA7"/>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33AE"/>
    <w:rsid w:val="00535EF2"/>
    <w:rsid w:val="00537ACD"/>
    <w:rsid w:val="0054135E"/>
    <w:rsid w:val="005445E8"/>
    <w:rsid w:val="00546F4B"/>
    <w:rsid w:val="005472DE"/>
    <w:rsid w:val="0054736B"/>
    <w:rsid w:val="005505D8"/>
    <w:rsid w:val="005509E7"/>
    <w:rsid w:val="0056096C"/>
    <w:rsid w:val="0056447F"/>
    <w:rsid w:val="00572773"/>
    <w:rsid w:val="00580047"/>
    <w:rsid w:val="00584E0C"/>
    <w:rsid w:val="00592654"/>
    <w:rsid w:val="00593AE7"/>
    <w:rsid w:val="00594C26"/>
    <w:rsid w:val="00594DC7"/>
    <w:rsid w:val="005A135D"/>
    <w:rsid w:val="005A566E"/>
    <w:rsid w:val="005A5C6E"/>
    <w:rsid w:val="005A5FF1"/>
    <w:rsid w:val="005C6A32"/>
    <w:rsid w:val="005C7B7B"/>
    <w:rsid w:val="005D0B21"/>
    <w:rsid w:val="005D1216"/>
    <w:rsid w:val="005D448A"/>
    <w:rsid w:val="005E2751"/>
    <w:rsid w:val="005F3C21"/>
    <w:rsid w:val="005F407C"/>
    <w:rsid w:val="006003C2"/>
    <w:rsid w:val="00600B3F"/>
    <w:rsid w:val="00610C05"/>
    <w:rsid w:val="00612494"/>
    <w:rsid w:val="006129C1"/>
    <w:rsid w:val="006158D8"/>
    <w:rsid w:val="00616495"/>
    <w:rsid w:val="00621207"/>
    <w:rsid w:val="00623064"/>
    <w:rsid w:val="00624572"/>
    <w:rsid w:val="006253C8"/>
    <w:rsid w:val="00627B21"/>
    <w:rsid w:val="006325D8"/>
    <w:rsid w:val="006340EB"/>
    <w:rsid w:val="00635982"/>
    <w:rsid w:val="00637CF8"/>
    <w:rsid w:val="00646202"/>
    <w:rsid w:val="0065411B"/>
    <w:rsid w:val="00657028"/>
    <w:rsid w:val="0066101C"/>
    <w:rsid w:val="00661590"/>
    <w:rsid w:val="0066336C"/>
    <w:rsid w:val="00663F19"/>
    <w:rsid w:val="00673AA5"/>
    <w:rsid w:val="0067466D"/>
    <w:rsid w:val="006760CB"/>
    <w:rsid w:val="006820C5"/>
    <w:rsid w:val="0068219F"/>
    <w:rsid w:val="00690403"/>
    <w:rsid w:val="00691DDB"/>
    <w:rsid w:val="00694076"/>
    <w:rsid w:val="00696D8B"/>
    <w:rsid w:val="006A1E6D"/>
    <w:rsid w:val="006A3E73"/>
    <w:rsid w:val="006A4C08"/>
    <w:rsid w:val="006A57B4"/>
    <w:rsid w:val="006A6486"/>
    <w:rsid w:val="006A677C"/>
    <w:rsid w:val="006A7140"/>
    <w:rsid w:val="006B3050"/>
    <w:rsid w:val="006B606B"/>
    <w:rsid w:val="006C3A19"/>
    <w:rsid w:val="006D676A"/>
    <w:rsid w:val="006E0890"/>
    <w:rsid w:val="006E0F6D"/>
    <w:rsid w:val="006E1FA8"/>
    <w:rsid w:val="006F0222"/>
    <w:rsid w:val="006F1E47"/>
    <w:rsid w:val="0070132A"/>
    <w:rsid w:val="007117BD"/>
    <w:rsid w:val="00711E66"/>
    <w:rsid w:val="00721074"/>
    <w:rsid w:val="007300AD"/>
    <w:rsid w:val="007323D3"/>
    <w:rsid w:val="00735B92"/>
    <w:rsid w:val="007443D6"/>
    <w:rsid w:val="00744B62"/>
    <w:rsid w:val="00744FA9"/>
    <w:rsid w:val="00745BE8"/>
    <w:rsid w:val="00757483"/>
    <w:rsid w:val="007639F1"/>
    <w:rsid w:val="0076521C"/>
    <w:rsid w:val="00767D3B"/>
    <w:rsid w:val="0077054D"/>
    <w:rsid w:val="007746C9"/>
    <w:rsid w:val="00786BDF"/>
    <w:rsid w:val="007875EA"/>
    <w:rsid w:val="007877A4"/>
    <w:rsid w:val="00794844"/>
    <w:rsid w:val="007A198C"/>
    <w:rsid w:val="007A3EE3"/>
    <w:rsid w:val="007A66B5"/>
    <w:rsid w:val="007A6803"/>
    <w:rsid w:val="007A72C0"/>
    <w:rsid w:val="007B2785"/>
    <w:rsid w:val="007B3182"/>
    <w:rsid w:val="007B6BD2"/>
    <w:rsid w:val="007C0868"/>
    <w:rsid w:val="007C23D6"/>
    <w:rsid w:val="007C7D4D"/>
    <w:rsid w:val="007D0B01"/>
    <w:rsid w:val="007D6668"/>
    <w:rsid w:val="007F0584"/>
    <w:rsid w:val="007F1E77"/>
    <w:rsid w:val="007F222F"/>
    <w:rsid w:val="007F2C3F"/>
    <w:rsid w:val="007F3F95"/>
    <w:rsid w:val="0080160A"/>
    <w:rsid w:val="008063AB"/>
    <w:rsid w:val="00807763"/>
    <w:rsid w:val="0081147C"/>
    <w:rsid w:val="008120B8"/>
    <w:rsid w:val="00814002"/>
    <w:rsid w:val="00814834"/>
    <w:rsid w:val="00817750"/>
    <w:rsid w:val="00817E89"/>
    <w:rsid w:val="00822FF4"/>
    <w:rsid w:val="00826C83"/>
    <w:rsid w:val="008277FA"/>
    <w:rsid w:val="00832BD4"/>
    <w:rsid w:val="0084074A"/>
    <w:rsid w:val="0084577B"/>
    <w:rsid w:val="00845F6C"/>
    <w:rsid w:val="008617B7"/>
    <w:rsid w:val="00864772"/>
    <w:rsid w:val="00871245"/>
    <w:rsid w:val="00871DC5"/>
    <w:rsid w:val="00872038"/>
    <w:rsid w:val="00872455"/>
    <w:rsid w:val="00876281"/>
    <w:rsid w:val="008819B6"/>
    <w:rsid w:val="00884D8A"/>
    <w:rsid w:val="00886A0C"/>
    <w:rsid w:val="008903FA"/>
    <w:rsid w:val="00895F22"/>
    <w:rsid w:val="008A3A51"/>
    <w:rsid w:val="008B1529"/>
    <w:rsid w:val="008B414B"/>
    <w:rsid w:val="008B41B3"/>
    <w:rsid w:val="008C50C0"/>
    <w:rsid w:val="008D2636"/>
    <w:rsid w:val="008D6490"/>
    <w:rsid w:val="008D78F5"/>
    <w:rsid w:val="008F0D2E"/>
    <w:rsid w:val="008F6089"/>
    <w:rsid w:val="008F647D"/>
    <w:rsid w:val="008F6570"/>
    <w:rsid w:val="008F6AE0"/>
    <w:rsid w:val="008F7CF7"/>
    <w:rsid w:val="0090104E"/>
    <w:rsid w:val="00901156"/>
    <w:rsid w:val="009011BE"/>
    <w:rsid w:val="00901913"/>
    <w:rsid w:val="00903DFA"/>
    <w:rsid w:val="00907370"/>
    <w:rsid w:val="00907795"/>
    <w:rsid w:val="009142DB"/>
    <w:rsid w:val="00926817"/>
    <w:rsid w:val="00930835"/>
    <w:rsid w:val="00932D89"/>
    <w:rsid w:val="00934192"/>
    <w:rsid w:val="0093706D"/>
    <w:rsid w:val="00941465"/>
    <w:rsid w:val="0094159E"/>
    <w:rsid w:val="0094346B"/>
    <w:rsid w:val="00946F35"/>
    <w:rsid w:val="00953AF4"/>
    <w:rsid w:val="009549F4"/>
    <w:rsid w:val="0096004B"/>
    <w:rsid w:val="00962C58"/>
    <w:rsid w:val="0096763A"/>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B7092"/>
    <w:rsid w:val="009C200C"/>
    <w:rsid w:val="009D2DE3"/>
    <w:rsid w:val="009D30D6"/>
    <w:rsid w:val="009D5710"/>
    <w:rsid w:val="009E1467"/>
    <w:rsid w:val="009E43CC"/>
    <w:rsid w:val="009E599D"/>
    <w:rsid w:val="009E7A02"/>
    <w:rsid w:val="009F1B6C"/>
    <w:rsid w:val="009F3009"/>
    <w:rsid w:val="009F7A0A"/>
    <w:rsid w:val="00A01795"/>
    <w:rsid w:val="00A0289B"/>
    <w:rsid w:val="00A23A96"/>
    <w:rsid w:val="00A36508"/>
    <w:rsid w:val="00A3708A"/>
    <w:rsid w:val="00A40523"/>
    <w:rsid w:val="00A45D05"/>
    <w:rsid w:val="00A47A1E"/>
    <w:rsid w:val="00A54684"/>
    <w:rsid w:val="00A5658A"/>
    <w:rsid w:val="00A623C9"/>
    <w:rsid w:val="00A634B4"/>
    <w:rsid w:val="00A64BFD"/>
    <w:rsid w:val="00A72CCD"/>
    <w:rsid w:val="00A80410"/>
    <w:rsid w:val="00A808EE"/>
    <w:rsid w:val="00A86F8B"/>
    <w:rsid w:val="00A90C95"/>
    <w:rsid w:val="00AA1FD1"/>
    <w:rsid w:val="00AA3A45"/>
    <w:rsid w:val="00AB1F8C"/>
    <w:rsid w:val="00AB22BA"/>
    <w:rsid w:val="00AC262B"/>
    <w:rsid w:val="00AC2FBD"/>
    <w:rsid w:val="00AC3BDD"/>
    <w:rsid w:val="00AC572E"/>
    <w:rsid w:val="00AC7339"/>
    <w:rsid w:val="00AD1359"/>
    <w:rsid w:val="00AD1A8C"/>
    <w:rsid w:val="00AE055A"/>
    <w:rsid w:val="00AE743E"/>
    <w:rsid w:val="00AF30B9"/>
    <w:rsid w:val="00AF3958"/>
    <w:rsid w:val="00AF451B"/>
    <w:rsid w:val="00AF6013"/>
    <w:rsid w:val="00AF6FF6"/>
    <w:rsid w:val="00B029E7"/>
    <w:rsid w:val="00B037C8"/>
    <w:rsid w:val="00B05807"/>
    <w:rsid w:val="00B05B0A"/>
    <w:rsid w:val="00B106E6"/>
    <w:rsid w:val="00B11BDD"/>
    <w:rsid w:val="00B157F2"/>
    <w:rsid w:val="00B31368"/>
    <w:rsid w:val="00B354AF"/>
    <w:rsid w:val="00B479B5"/>
    <w:rsid w:val="00B47F89"/>
    <w:rsid w:val="00B52E5D"/>
    <w:rsid w:val="00B630D9"/>
    <w:rsid w:val="00B657D5"/>
    <w:rsid w:val="00B670B3"/>
    <w:rsid w:val="00B7660E"/>
    <w:rsid w:val="00B77DD8"/>
    <w:rsid w:val="00B912BA"/>
    <w:rsid w:val="00B920F9"/>
    <w:rsid w:val="00B950AC"/>
    <w:rsid w:val="00B96145"/>
    <w:rsid w:val="00B96D14"/>
    <w:rsid w:val="00BA0C6C"/>
    <w:rsid w:val="00BA1883"/>
    <w:rsid w:val="00BA435F"/>
    <w:rsid w:val="00BA5A66"/>
    <w:rsid w:val="00BB2D34"/>
    <w:rsid w:val="00BB5406"/>
    <w:rsid w:val="00BB7D29"/>
    <w:rsid w:val="00BC0925"/>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1595"/>
    <w:rsid w:val="00C426B9"/>
    <w:rsid w:val="00C42DE0"/>
    <w:rsid w:val="00C4702D"/>
    <w:rsid w:val="00C53BD0"/>
    <w:rsid w:val="00C556B6"/>
    <w:rsid w:val="00C63EC4"/>
    <w:rsid w:val="00C63F6C"/>
    <w:rsid w:val="00C6432F"/>
    <w:rsid w:val="00C7426D"/>
    <w:rsid w:val="00C80709"/>
    <w:rsid w:val="00C81C53"/>
    <w:rsid w:val="00C90F18"/>
    <w:rsid w:val="00CA131D"/>
    <w:rsid w:val="00CA304B"/>
    <w:rsid w:val="00CA39A8"/>
    <w:rsid w:val="00CA66DA"/>
    <w:rsid w:val="00CB059D"/>
    <w:rsid w:val="00CB27C4"/>
    <w:rsid w:val="00CB71A5"/>
    <w:rsid w:val="00CC0211"/>
    <w:rsid w:val="00CC045C"/>
    <w:rsid w:val="00CD5A47"/>
    <w:rsid w:val="00CD6BE1"/>
    <w:rsid w:val="00CE23FB"/>
    <w:rsid w:val="00CE39D3"/>
    <w:rsid w:val="00CE5E64"/>
    <w:rsid w:val="00CE771F"/>
    <w:rsid w:val="00CF15D3"/>
    <w:rsid w:val="00CF393D"/>
    <w:rsid w:val="00D01502"/>
    <w:rsid w:val="00D01787"/>
    <w:rsid w:val="00D0535C"/>
    <w:rsid w:val="00D064C3"/>
    <w:rsid w:val="00D11326"/>
    <w:rsid w:val="00D14864"/>
    <w:rsid w:val="00D177C7"/>
    <w:rsid w:val="00D2414C"/>
    <w:rsid w:val="00D25E5F"/>
    <w:rsid w:val="00D3573F"/>
    <w:rsid w:val="00D43F68"/>
    <w:rsid w:val="00D5105A"/>
    <w:rsid w:val="00D510A5"/>
    <w:rsid w:val="00D73F36"/>
    <w:rsid w:val="00D74E97"/>
    <w:rsid w:val="00D81AA7"/>
    <w:rsid w:val="00D82432"/>
    <w:rsid w:val="00D86CA6"/>
    <w:rsid w:val="00D972DF"/>
    <w:rsid w:val="00DA224E"/>
    <w:rsid w:val="00DA56F1"/>
    <w:rsid w:val="00DB773C"/>
    <w:rsid w:val="00DC1964"/>
    <w:rsid w:val="00DC215A"/>
    <w:rsid w:val="00DC2A90"/>
    <w:rsid w:val="00DC77E3"/>
    <w:rsid w:val="00DD5458"/>
    <w:rsid w:val="00DD6E83"/>
    <w:rsid w:val="00DE5963"/>
    <w:rsid w:val="00DE67BA"/>
    <w:rsid w:val="00DE709E"/>
    <w:rsid w:val="00DE7EB0"/>
    <w:rsid w:val="00DF15B2"/>
    <w:rsid w:val="00DF1AD4"/>
    <w:rsid w:val="00DF76FE"/>
    <w:rsid w:val="00E01588"/>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408"/>
    <w:rsid w:val="00E6335D"/>
    <w:rsid w:val="00E65AF4"/>
    <w:rsid w:val="00E73503"/>
    <w:rsid w:val="00E75C43"/>
    <w:rsid w:val="00E82AA9"/>
    <w:rsid w:val="00E8366C"/>
    <w:rsid w:val="00E94229"/>
    <w:rsid w:val="00E9741F"/>
    <w:rsid w:val="00EA1E8E"/>
    <w:rsid w:val="00EB5D27"/>
    <w:rsid w:val="00EB6E26"/>
    <w:rsid w:val="00EC529D"/>
    <w:rsid w:val="00ED06A0"/>
    <w:rsid w:val="00ED0BB9"/>
    <w:rsid w:val="00ED0F29"/>
    <w:rsid w:val="00ED31C6"/>
    <w:rsid w:val="00ED3920"/>
    <w:rsid w:val="00ED683A"/>
    <w:rsid w:val="00EE0821"/>
    <w:rsid w:val="00EE1A8F"/>
    <w:rsid w:val="00EE35D1"/>
    <w:rsid w:val="00EE5024"/>
    <w:rsid w:val="00EF32CB"/>
    <w:rsid w:val="00EF6D8B"/>
    <w:rsid w:val="00EF75FF"/>
    <w:rsid w:val="00F009B8"/>
    <w:rsid w:val="00F00E2D"/>
    <w:rsid w:val="00F05844"/>
    <w:rsid w:val="00F13389"/>
    <w:rsid w:val="00F14884"/>
    <w:rsid w:val="00F1620C"/>
    <w:rsid w:val="00F1688D"/>
    <w:rsid w:val="00F25878"/>
    <w:rsid w:val="00F27C7F"/>
    <w:rsid w:val="00F343B1"/>
    <w:rsid w:val="00F347C5"/>
    <w:rsid w:val="00F36118"/>
    <w:rsid w:val="00F556DA"/>
    <w:rsid w:val="00F61556"/>
    <w:rsid w:val="00F6253B"/>
    <w:rsid w:val="00F627CF"/>
    <w:rsid w:val="00F641EB"/>
    <w:rsid w:val="00F64D43"/>
    <w:rsid w:val="00F65592"/>
    <w:rsid w:val="00F65D28"/>
    <w:rsid w:val="00F666D6"/>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0B6B"/>
    <w:rsid w:val="00FD121E"/>
    <w:rsid w:val="00FD532D"/>
    <w:rsid w:val="00FD7D79"/>
    <w:rsid w:val="00FE2CD9"/>
    <w:rsid w:val="00FE4D17"/>
    <w:rsid w:val="00FE7591"/>
    <w:rsid w:val="00FF03EB"/>
    <w:rsid w:val="00FF095C"/>
    <w:rsid w:val="00FF196A"/>
    <w:rsid w:val="00FF2303"/>
    <w:rsid w:val="00FF575B"/>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rsid w:val="00B657D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04300-81A1-45B1-B1C8-E5DECC75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0</TotalTime>
  <Pages>8</Pages>
  <Words>4434</Words>
  <Characters>29267</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Pasowska Renata</cp:lastModifiedBy>
  <cp:revision>2</cp:revision>
  <cp:lastPrinted>2025-03-04T11:14:00Z</cp:lastPrinted>
  <dcterms:created xsi:type="dcterms:W3CDTF">2025-03-04T12:28:00Z</dcterms:created>
  <dcterms:modified xsi:type="dcterms:W3CDTF">2025-03-04T12:28:00Z</dcterms:modified>
</cp:coreProperties>
</file>